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296" w:rsidRPr="007C091C" w:rsidRDefault="00806296">
      <w:pPr>
        <w:rPr>
          <w:rFonts w:asciiTheme="majorBidi" w:hAnsiTheme="majorBidi" w:cstheme="majorBidi"/>
          <w:sz w:val="24"/>
          <w:szCs w:val="24"/>
        </w:rPr>
      </w:pPr>
    </w:p>
    <w:p w:rsidR="00B64CB3" w:rsidRPr="007C091C" w:rsidRDefault="00B64CB3" w:rsidP="00B64CB3">
      <w:pPr>
        <w:jc w:val="center"/>
        <w:rPr>
          <w:rFonts w:asciiTheme="majorBidi" w:hAnsiTheme="majorBidi" w:cstheme="majorBidi"/>
          <w:sz w:val="24"/>
          <w:szCs w:val="24"/>
        </w:rPr>
      </w:pPr>
    </w:p>
    <w:p w:rsidR="00B64CB3" w:rsidRPr="007C091C" w:rsidRDefault="00B64CB3" w:rsidP="00B64CB3">
      <w:pPr>
        <w:jc w:val="center"/>
        <w:rPr>
          <w:rFonts w:asciiTheme="majorBidi" w:hAnsiTheme="majorBidi" w:cstheme="majorBidi"/>
          <w:b/>
          <w:bCs/>
          <w:sz w:val="24"/>
          <w:szCs w:val="24"/>
        </w:rPr>
      </w:pPr>
      <w:r w:rsidRPr="007C091C">
        <w:rPr>
          <w:rFonts w:asciiTheme="majorBidi" w:hAnsiTheme="majorBidi" w:cstheme="majorBidi"/>
          <w:b/>
          <w:bCs/>
          <w:sz w:val="24"/>
          <w:szCs w:val="24"/>
        </w:rPr>
        <w:t xml:space="preserve">Draft </w:t>
      </w:r>
    </w:p>
    <w:p w:rsidR="00B64CB3" w:rsidRPr="007C091C" w:rsidRDefault="00B64CB3" w:rsidP="00B64CB3">
      <w:pPr>
        <w:jc w:val="center"/>
        <w:rPr>
          <w:rFonts w:asciiTheme="majorBidi" w:hAnsiTheme="majorBidi" w:cstheme="majorBidi"/>
          <w:b/>
          <w:bCs/>
          <w:sz w:val="24"/>
          <w:szCs w:val="24"/>
        </w:rPr>
      </w:pPr>
      <w:r w:rsidRPr="007C091C">
        <w:rPr>
          <w:rFonts w:asciiTheme="majorBidi" w:hAnsiTheme="majorBidi" w:cstheme="majorBidi"/>
          <w:b/>
          <w:bCs/>
          <w:sz w:val="24"/>
          <w:szCs w:val="24"/>
        </w:rPr>
        <w:t>Memorandum of Understanding on Health Cooperation</w:t>
      </w:r>
    </w:p>
    <w:p w:rsidR="00B64CB3" w:rsidRPr="007C091C" w:rsidRDefault="00B64CB3" w:rsidP="00B64CB3">
      <w:pPr>
        <w:jc w:val="center"/>
        <w:rPr>
          <w:rFonts w:asciiTheme="majorBidi" w:hAnsiTheme="majorBidi" w:cstheme="majorBidi"/>
          <w:b/>
          <w:bCs/>
          <w:sz w:val="24"/>
          <w:szCs w:val="24"/>
        </w:rPr>
      </w:pPr>
      <w:r w:rsidRPr="007C091C">
        <w:rPr>
          <w:rFonts w:asciiTheme="majorBidi" w:hAnsiTheme="majorBidi" w:cstheme="majorBidi"/>
          <w:b/>
          <w:bCs/>
          <w:sz w:val="24"/>
          <w:szCs w:val="24"/>
        </w:rPr>
        <w:t>Between</w:t>
      </w:r>
    </w:p>
    <w:p w:rsidR="00B64CB3" w:rsidRPr="007C091C" w:rsidRDefault="00B64CB3" w:rsidP="00B64CB3">
      <w:pPr>
        <w:jc w:val="center"/>
        <w:rPr>
          <w:rFonts w:asciiTheme="majorBidi" w:hAnsiTheme="majorBidi" w:cstheme="majorBidi"/>
          <w:b/>
          <w:bCs/>
          <w:sz w:val="24"/>
          <w:szCs w:val="24"/>
        </w:rPr>
      </w:pPr>
      <w:r w:rsidRPr="007C091C">
        <w:rPr>
          <w:rFonts w:asciiTheme="majorBidi" w:hAnsiTheme="majorBidi" w:cstheme="majorBidi"/>
          <w:b/>
          <w:bCs/>
          <w:sz w:val="24"/>
          <w:szCs w:val="24"/>
        </w:rPr>
        <w:t>The Ministry of Public Health of the State of Qatar</w:t>
      </w:r>
    </w:p>
    <w:p w:rsidR="00B64CB3" w:rsidRPr="007C091C" w:rsidRDefault="00B64CB3" w:rsidP="00B64CB3">
      <w:pPr>
        <w:jc w:val="center"/>
        <w:rPr>
          <w:rFonts w:asciiTheme="majorBidi" w:hAnsiTheme="majorBidi" w:cstheme="majorBidi"/>
          <w:b/>
          <w:bCs/>
          <w:sz w:val="24"/>
          <w:szCs w:val="24"/>
        </w:rPr>
      </w:pPr>
      <w:r w:rsidRPr="007C091C">
        <w:rPr>
          <w:rFonts w:asciiTheme="majorBidi" w:hAnsiTheme="majorBidi" w:cstheme="majorBidi"/>
          <w:b/>
          <w:bCs/>
          <w:sz w:val="24"/>
          <w:szCs w:val="24"/>
        </w:rPr>
        <w:t>And the Ministry of Labor, Health and Social Affairs of the Republic of Georgia</w:t>
      </w:r>
    </w:p>
    <w:p w:rsidR="00D10A91" w:rsidRPr="007C091C" w:rsidRDefault="00D10A91" w:rsidP="00D10A91">
      <w:pPr>
        <w:rPr>
          <w:rFonts w:asciiTheme="majorBidi" w:hAnsiTheme="majorBidi" w:cstheme="majorBidi"/>
          <w:sz w:val="24"/>
          <w:szCs w:val="24"/>
        </w:rPr>
      </w:pPr>
      <w:r w:rsidRPr="007C091C">
        <w:rPr>
          <w:rFonts w:asciiTheme="majorBidi" w:hAnsiTheme="majorBidi" w:cstheme="majorBidi"/>
          <w:sz w:val="24"/>
          <w:szCs w:val="24"/>
        </w:rPr>
        <w:t>The Government of the State of Qatar, represented by the Ministry of Public Health,</w:t>
      </w:r>
    </w:p>
    <w:p w:rsidR="00D10A91" w:rsidRPr="007C091C" w:rsidRDefault="007C091C" w:rsidP="00D10A91">
      <w:pPr>
        <w:rPr>
          <w:rFonts w:asciiTheme="majorBidi" w:hAnsiTheme="majorBidi" w:cstheme="majorBidi"/>
          <w:sz w:val="24"/>
          <w:szCs w:val="24"/>
        </w:rPr>
      </w:pPr>
      <w:r w:rsidRPr="007C091C">
        <w:rPr>
          <w:rFonts w:asciiTheme="majorBidi" w:hAnsiTheme="majorBidi" w:cstheme="majorBidi"/>
          <w:sz w:val="24"/>
          <w:szCs w:val="24"/>
        </w:rPr>
        <w:t>And</w:t>
      </w:r>
      <w:r w:rsidR="00D10A91" w:rsidRPr="007C091C">
        <w:rPr>
          <w:rFonts w:asciiTheme="majorBidi" w:hAnsiTheme="majorBidi" w:cstheme="majorBidi"/>
          <w:sz w:val="24"/>
          <w:szCs w:val="24"/>
        </w:rPr>
        <w:t xml:space="preserve"> the Government of the Republic of </w:t>
      </w:r>
      <w:r w:rsidR="00D10A91" w:rsidRPr="007C091C">
        <w:rPr>
          <w:rFonts w:asciiTheme="majorBidi" w:hAnsiTheme="majorBidi" w:cstheme="majorBidi"/>
          <w:sz w:val="24"/>
          <w:szCs w:val="24"/>
        </w:rPr>
        <w:t>Georgia</w:t>
      </w:r>
      <w:r w:rsidR="00D10A91" w:rsidRPr="007C091C">
        <w:rPr>
          <w:rFonts w:asciiTheme="majorBidi" w:hAnsiTheme="majorBidi" w:cstheme="majorBidi"/>
          <w:sz w:val="24"/>
          <w:szCs w:val="24"/>
        </w:rPr>
        <w:t xml:space="preserve">, represented by the Ministry of </w:t>
      </w:r>
      <w:r w:rsidR="00D10A91" w:rsidRPr="007C091C">
        <w:rPr>
          <w:rFonts w:asciiTheme="majorBidi" w:hAnsiTheme="majorBidi" w:cstheme="majorBidi"/>
          <w:sz w:val="24"/>
          <w:szCs w:val="24"/>
        </w:rPr>
        <w:t xml:space="preserve">Labor, </w:t>
      </w:r>
      <w:r w:rsidR="00D10A91" w:rsidRPr="007C091C">
        <w:rPr>
          <w:rFonts w:asciiTheme="majorBidi" w:hAnsiTheme="majorBidi" w:cstheme="majorBidi"/>
          <w:sz w:val="24"/>
          <w:szCs w:val="24"/>
        </w:rPr>
        <w:t xml:space="preserve">Health and </w:t>
      </w:r>
      <w:r w:rsidR="00D10A91" w:rsidRPr="007C091C">
        <w:rPr>
          <w:rFonts w:asciiTheme="majorBidi" w:hAnsiTheme="majorBidi" w:cstheme="majorBidi"/>
          <w:sz w:val="24"/>
          <w:szCs w:val="24"/>
        </w:rPr>
        <w:t>Social Affairs</w:t>
      </w:r>
      <w:r w:rsidR="00D10A91" w:rsidRPr="007C091C">
        <w:rPr>
          <w:rFonts w:asciiTheme="majorBidi" w:hAnsiTheme="majorBidi" w:cstheme="majorBidi"/>
          <w:sz w:val="24"/>
          <w:szCs w:val="24"/>
        </w:rPr>
        <w:t xml:space="preserve">, </w:t>
      </w:r>
    </w:p>
    <w:p w:rsidR="007C091C" w:rsidRPr="007C091C" w:rsidRDefault="007C091C" w:rsidP="007C091C">
      <w:pPr>
        <w:tabs>
          <w:tab w:val="left" w:pos="2730"/>
        </w:tabs>
        <w:rPr>
          <w:rFonts w:asciiTheme="majorBidi" w:hAnsiTheme="majorBidi" w:cstheme="majorBidi"/>
          <w:bCs/>
          <w:sz w:val="24"/>
          <w:szCs w:val="24"/>
        </w:rPr>
      </w:pPr>
      <w:r w:rsidRPr="007C091C">
        <w:rPr>
          <w:rFonts w:asciiTheme="majorBidi" w:hAnsiTheme="majorBidi" w:cstheme="majorBidi"/>
          <w:bCs/>
          <w:sz w:val="24"/>
          <w:szCs w:val="24"/>
        </w:rPr>
        <w:t xml:space="preserve">Referred to hereinafter as "the Parties", </w:t>
      </w:r>
    </w:p>
    <w:p w:rsidR="007C091C" w:rsidRPr="007C091C" w:rsidRDefault="007C091C" w:rsidP="007C091C">
      <w:pPr>
        <w:tabs>
          <w:tab w:val="left" w:pos="2730"/>
        </w:tabs>
        <w:rPr>
          <w:rFonts w:asciiTheme="majorBidi" w:hAnsiTheme="majorBidi" w:cstheme="majorBidi"/>
          <w:bCs/>
          <w:sz w:val="24"/>
          <w:szCs w:val="24"/>
        </w:rPr>
      </w:pPr>
      <w:r w:rsidRPr="007C091C">
        <w:rPr>
          <w:rFonts w:asciiTheme="majorBidi" w:hAnsiTheme="majorBidi" w:cstheme="majorBidi"/>
          <w:bCs/>
          <w:sz w:val="24"/>
          <w:szCs w:val="24"/>
        </w:rPr>
        <w:t xml:space="preserve">Within the framework of boosting bilateral relations and strengthening cooperation between the two countries, </w:t>
      </w:r>
    </w:p>
    <w:p w:rsidR="007C091C" w:rsidRPr="007C091C" w:rsidRDefault="007C091C" w:rsidP="007C091C">
      <w:pPr>
        <w:tabs>
          <w:tab w:val="left" w:pos="2730"/>
        </w:tabs>
        <w:rPr>
          <w:rFonts w:asciiTheme="majorBidi" w:hAnsiTheme="majorBidi" w:cstheme="majorBidi"/>
          <w:bCs/>
          <w:sz w:val="24"/>
          <w:szCs w:val="24"/>
        </w:rPr>
      </w:pPr>
      <w:r w:rsidRPr="007C091C">
        <w:rPr>
          <w:rFonts w:asciiTheme="majorBidi" w:hAnsiTheme="majorBidi" w:cstheme="majorBidi"/>
          <w:bCs/>
          <w:sz w:val="24"/>
          <w:szCs w:val="24"/>
        </w:rPr>
        <w:t>And recognizing the importance of public health and improving health services for the benefit of the</w:t>
      </w:r>
      <w:r w:rsidRPr="007C091C">
        <w:rPr>
          <w:rFonts w:asciiTheme="majorBidi" w:hAnsiTheme="majorBidi" w:cstheme="majorBidi"/>
          <w:bCs/>
          <w:color w:val="FF0000"/>
          <w:sz w:val="24"/>
          <w:szCs w:val="24"/>
        </w:rPr>
        <w:t xml:space="preserve"> </w:t>
      </w:r>
      <w:r w:rsidRPr="007C091C">
        <w:rPr>
          <w:rFonts w:asciiTheme="majorBidi" w:hAnsiTheme="majorBidi" w:cstheme="majorBidi"/>
          <w:bCs/>
          <w:sz w:val="24"/>
          <w:szCs w:val="24"/>
        </w:rPr>
        <w:t xml:space="preserve">current and future generations, </w:t>
      </w:r>
    </w:p>
    <w:p w:rsidR="007C091C" w:rsidRPr="007C091C" w:rsidRDefault="007C091C" w:rsidP="007C091C">
      <w:pPr>
        <w:tabs>
          <w:tab w:val="left" w:pos="2730"/>
        </w:tabs>
        <w:rPr>
          <w:rFonts w:asciiTheme="majorBidi" w:hAnsiTheme="majorBidi" w:cstheme="majorBidi"/>
          <w:bCs/>
          <w:sz w:val="24"/>
          <w:szCs w:val="24"/>
        </w:rPr>
      </w:pPr>
      <w:r w:rsidRPr="007C091C">
        <w:rPr>
          <w:rFonts w:asciiTheme="majorBidi" w:hAnsiTheme="majorBidi" w:cstheme="majorBidi"/>
          <w:bCs/>
          <w:sz w:val="24"/>
          <w:szCs w:val="24"/>
        </w:rPr>
        <w:t>And believing that the improvement of public health and health services can be facilitated through close cooperation between the two parties,</w:t>
      </w:r>
    </w:p>
    <w:p w:rsidR="007C091C" w:rsidRPr="007C091C" w:rsidRDefault="007C091C" w:rsidP="007C091C">
      <w:pPr>
        <w:tabs>
          <w:tab w:val="left" w:pos="2730"/>
        </w:tabs>
        <w:rPr>
          <w:rFonts w:asciiTheme="majorBidi" w:hAnsiTheme="majorBidi" w:cstheme="majorBidi"/>
          <w:bCs/>
          <w:sz w:val="24"/>
          <w:szCs w:val="24"/>
        </w:rPr>
      </w:pPr>
      <w:r w:rsidRPr="007C091C">
        <w:rPr>
          <w:rFonts w:asciiTheme="majorBidi" w:hAnsiTheme="majorBidi" w:cstheme="majorBidi"/>
          <w:bCs/>
          <w:sz w:val="24"/>
          <w:szCs w:val="24"/>
        </w:rPr>
        <w:t xml:space="preserve">And in support of health services, the adoption of healthy lifestyles, and other issues of common interest, </w:t>
      </w:r>
    </w:p>
    <w:p w:rsidR="007C091C" w:rsidRPr="007C091C" w:rsidRDefault="007C091C" w:rsidP="007C091C">
      <w:pPr>
        <w:tabs>
          <w:tab w:val="left" w:pos="2730"/>
        </w:tabs>
        <w:rPr>
          <w:rFonts w:asciiTheme="majorBidi" w:hAnsiTheme="majorBidi" w:cstheme="majorBidi"/>
          <w:bCs/>
          <w:sz w:val="24"/>
          <w:szCs w:val="24"/>
        </w:rPr>
      </w:pPr>
      <w:proofErr w:type="gramStart"/>
      <w:r w:rsidRPr="007C091C">
        <w:rPr>
          <w:rFonts w:asciiTheme="majorBidi" w:hAnsiTheme="majorBidi" w:cstheme="majorBidi"/>
          <w:bCs/>
          <w:sz w:val="24"/>
          <w:szCs w:val="24"/>
        </w:rPr>
        <w:t>And</w:t>
      </w:r>
      <w:proofErr w:type="gramEnd"/>
      <w:r w:rsidRPr="007C091C">
        <w:rPr>
          <w:rFonts w:asciiTheme="majorBidi" w:hAnsiTheme="majorBidi" w:cstheme="majorBidi"/>
          <w:bCs/>
          <w:sz w:val="24"/>
          <w:szCs w:val="24"/>
        </w:rPr>
        <w:t xml:space="preserve"> desiring to strengthen cooperation in the field of health and medical research,</w:t>
      </w:r>
    </w:p>
    <w:p w:rsidR="007C091C" w:rsidRPr="007C091C" w:rsidRDefault="007C091C" w:rsidP="007C091C">
      <w:pPr>
        <w:tabs>
          <w:tab w:val="left" w:pos="2730"/>
        </w:tabs>
        <w:rPr>
          <w:rFonts w:asciiTheme="majorBidi" w:hAnsiTheme="majorBidi" w:cstheme="majorBidi"/>
          <w:bCs/>
          <w:sz w:val="24"/>
          <w:szCs w:val="24"/>
        </w:rPr>
      </w:pPr>
      <w:r w:rsidRPr="007C091C">
        <w:rPr>
          <w:rFonts w:asciiTheme="majorBidi" w:hAnsiTheme="majorBidi" w:cstheme="majorBidi"/>
          <w:bCs/>
          <w:sz w:val="24"/>
          <w:szCs w:val="24"/>
        </w:rPr>
        <w:t>Have agreed as follows:</w:t>
      </w:r>
    </w:p>
    <w:p w:rsidR="007C091C" w:rsidRPr="007C091C" w:rsidRDefault="007C091C" w:rsidP="007C091C">
      <w:pPr>
        <w:tabs>
          <w:tab w:val="left" w:pos="2730"/>
        </w:tabs>
        <w:jc w:val="center"/>
        <w:rPr>
          <w:rFonts w:asciiTheme="majorBidi" w:hAnsiTheme="majorBidi" w:cstheme="majorBidi"/>
          <w:b/>
          <w:sz w:val="24"/>
          <w:szCs w:val="24"/>
        </w:rPr>
      </w:pPr>
      <w:r w:rsidRPr="007C091C">
        <w:rPr>
          <w:rFonts w:asciiTheme="majorBidi" w:hAnsiTheme="majorBidi" w:cstheme="majorBidi"/>
          <w:b/>
          <w:sz w:val="24"/>
          <w:szCs w:val="24"/>
        </w:rPr>
        <w:t>Article (1)</w:t>
      </w:r>
    </w:p>
    <w:p w:rsidR="007C091C" w:rsidRPr="00605BEA" w:rsidRDefault="007C091C" w:rsidP="00605BEA">
      <w:pPr>
        <w:jc w:val="center"/>
        <w:rPr>
          <w:rFonts w:asciiTheme="majorBidi" w:hAnsiTheme="majorBidi" w:cstheme="majorBidi"/>
          <w:b/>
          <w:bCs/>
          <w:sz w:val="24"/>
          <w:szCs w:val="24"/>
        </w:rPr>
      </w:pPr>
      <w:r w:rsidRPr="00605BEA">
        <w:rPr>
          <w:rFonts w:asciiTheme="majorBidi" w:hAnsiTheme="majorBidi" w:cstheme="majorBidi"/>
          <w:b/>
          <w:bCs/>
          <w:sz w:val="24"/>
          <w:szCs w:val="24"/>
        </w:rPr>
        <w:t xml:space="preserve">Goals </w:t>
      </w:r>
      <w:r w:rsidRPr="00605BEA">
        <w:rPr>
          <w:rFonts w:asciiTheme="majorBidi" w:hAnsiTheme="majorBidi" w:cstheme="majorBidi"/>
          <w:b/>
          <w:bCs/>
          <w:sz w:val="24"/>
          <w:szCs w:val="24"/>
        </w:rPr>
        <w:t>and Fields of Cooperation</w:t>
      </w:r>
    </w:p>
    <w:p w:rsidR="00D10A91" w:rsidRPr="00605BEA" w:rsidRDefault="007C091C" w:rsidP="007C091C">
      <w:pPr>
        <w:rPr>
          <w:rFonts w:asciiTheme="majorBidi" w:hAnsiTheme="majorBidi" w:cstheme="majorBidi"/>
          <w:sz w:val="24"/>
          <w:szCs w:val="24"/>
        </w:rPr>
      </w:pPr>
      <w:r w:rsidRPr="00605BEA">
        <w:rPr>
          <w:rFonts w:asciiTheme="majorBidi" w:hAnsiTheme="majorBidi" w:cstheme="majorBidi"/>
          <w:sz w:val="24"/>
          <w:szCs w:val="24"/>
        </w:rPr>
        <w:t xml:space="preserve">This Memorandum of Understanding (MoU) aims at promoting and encouraging </w:t>
      </w:r>
      <w:proofErr w:type="gramStart"/>
      <w:r w:rsidRPr="00605BEA">
        <w:rPr>
          <w:rFonts w:asciiTheme="majorBidi" w:hAnsiTheme="majorBidi" w:cstheme="majorBidi"/>
          <w:sz w:val="24"/>
          <w:szCs w:val="24"/>
        </w:rPr>
        <w:t>mutual cooperation</w:t>
      </w:r>
      <w:proofErr w:type="gramEnd"/>
      <w:r w:rsidRPr="00605BEA">
        <w:rPr>
          <w:rFonts w:asciiTheme="majorBidi" w:hAnsiTheme="majorBidi" w:cstheme="majorBidi"/>
          <w:sz w:val="24"/>
          <w:szCs w:val="24"/>
        </w:rPr>
        <w:t xml:space="preserve"> between the two countries in the</w:t>
      </w:r>
      <w:r w:rsidRPr="00605BEA">
        <w:rPr>
          <w:rFonts w:asciiTheme="majorBidi" w:hAnsiTheme="majorBidi" w:cstheme="majorBidi"/>
          <w:sz w:val="24"/>
          <w:szCs w:val="24"/>
        </w:rPr>
        <w:t xml:space="preserve"> following fields:</w:t>
      </w:r>
    </w:p>
    <w:p w:rsidR="007C091C" w:rsidRPr="00605BEA" w:rsidRDefault="007C091C" w:rsidP="009E2CBD">
      <w:pPr>
        <w:pStyle w:val="ListParagraph"/>
        <w:numPr>
          <w:ilvl w:val="0"/>
          <w:numId w:val="1"/>
        </w:numPr>
        <w:rPr>
          <w:rFonts w:asciiTheme="majorBidi" w:hAnsiTheme="majorBidi" w:cstheme="majorBidi"/>
          <w:sz w:val="24"/>
          <w:szCs w:val="24"/>
        </w:rPr>
      </w:pPr>
      <w:r w:rsidRPr="00605BEA">
        <w:rPr>
          <w:rFonts w:asciiTheme="majorBidi" w:hAnsiTheme="majorBidi" w:cstheme="majorBidi"/>
          <w:sz w:val="24"/>
          <w:szCs w:val="24"/>
        </w:rPr>
        <w:t xml:space="preserve">Research in the fields of health care systems, and the implementation of primary healthcare systems, </w:t>
      </w:r>
      <w:r w:rsidR="009E2CBD" w:rsidRPr="00605BEA">
        <w:rPr>
          <w:rFonts w:asciiTheme="majorBidi" w:hAnsiTheme="majorBidi" w:cstheme="majorBidi"/>
          <w:sz w:val="24"/>
          <w:szCs w:val="24"/>
        </w:rPr>
        <w:t xml:space="preserve">as well as </w:t>
      </w:r>
      <w:r w:rsidRPr="00605BEA">
        <w:rPr>
          <w:rFonts w:asciiTheme="majorBidi" w:hAnsiTheme="majorBidi" w:cstheme="majorBidi"/>
          <w:sz w:val="24"/>
          <w:szCs w:val="24"/>
        </w:rPr>
        <w:t>cooperation in the field of information technology, including e-health issues</w:t>
      </w:r>
      <w:r w:rsidR="009E2CBD" w:rsidRPr="00605BEA">
        <w:rPr>
          <w:rFonts w:asciiTheme="majorBidi" w:hAnsiTheme="majorBidi" w:cstheme="majorBidi"/>
          <w:sz w:val="24"/>
          <w:szCs w:val="24"/>
        </w:rPr>
        <w:t>.</w:t>
      </w:r>
    </w:p>
    <w:p w:rsidR="009E2CBD" w:rsidRPr="00605BEA" w:rsidRDefault="009E2CBD" w:rsidP="009E2CBD">
      <w:pPr>
        <w:pStyle w:val="ListParagraph"/>
        <w:numPr>
          <w:ilvl w:val="0"/>
          <w:numId w:val="1"/>
        </w:numPr>
        <w:rPr>
          <w:rFonts w:asciiTheme="majorBidi" w:hAnsiTheme="majorBidi" w:cstheme="majorBidi"/>
          <w:sz w:val="24"/>
          <w:szCs w:val="24"/>
        </w:rPr>
      </w:pPr>
      <w:r w:rsidRPr="00605BEA">
        <w:rPr>
          <w:rFonts w:asciiTheme="majorBidi" w:hAnsiTheme="majorBidi" w:cstheme="majorBidi"/>
          <w:sz w:val="24"/>
          <w:szCs w:val="24"/>
        </w:rPr>
        <w:t>Exchange of information available on health programs in both countries, as well as the exchange of scientific publications and medical journals.</w:t>
      </w:r>
    </w:p>
    <w:p w:rsidR="009E2CBD" w:rsidRPr="00605BEA" w:rsidRDefault="009E2CBD" w:rsidP="00D01996">
      <w:pPr>
        <w:pStyle w:val="ListParagraph"/>
        <w:numPr>
          <w:ilvl w:val="0"/>
          <w:numId w:val="1"/>
        </w:numPr>
        <w:rPr>
          <w:rFonts w:asciiTheme="majorBidi" w:hAnsiTheme="majorBidi" w:cstheme="majorBidi"/>
          <w:sz w:val="24"/>
          <w:szCs w:val="24"/>
        </w:rPr>
      </w:pPr>
      <w:r w:rsidRPr="00605BEA">
        <w:rPr>
          <w:rFonts w:asciiTheme="majorBidi" w:hAnsiTheme="majorBidi" w:cstheme="majorBidi"/>
          <w:sz w:val="24"/>
          <w:szCs w:val="24"/>
        </w:rPr>
        <w:t xml:space="preserve">Exchange of </w:t>
      </w:r>
      <w:r w:rsidR="00D01996" w:rsidRPr="00605BEA">
        <w:rPr>
          <w:rFonts w:asciiTheme="majorBidi" w:hAnsiTheme="majorBidi" w:cstheme="majorBidi"/>
          <w:sz w:val="24"/>
          <w:szCs w:val="24"/>
        </w:rPr>
        <w:t>exper</w:t>
      </w:r>
      <w:r w:rsidR="00D01996">
        <w:rPr>
          <w:rFonts w:asciiTheme="majorBidi" w:hAnsiTheme="majorBidi" w:cstheme="majorBidi"/>
          <w:sz w:val="24"/>
          <w:szCs w:val="24"/>
        </w:rPr>
        <w:t>ti</w:t>
      </w:r>
      <w:r w:rsidR="00D01996" w:rsidRPr="00605BEA">
        <w:rPr>
          <w:rFonts w:asciiTheme="majorBidi" w:hAnsiTheme="majorBidi" w:cstheme="majorBidi"/>
          <w:sz w:val="24"/>
          <w:szCs w:val="24"/>
        </w:rPr>
        <w:t>se</w:t>
      </w:r>
      <w:r w:rsidRPr="00605BEA">
        <w:rPr>
          <w:rFonts w:asciiTheme="majorBidi" w:hAnsiTheme="majorBidi" w:cstheme="majorBidi"/>
          <w:sz w:val="24"/>
          <w:szCs w:val="24"/>
        </w:rPr>
        <w:t xml:space="preserve"> in the field of information </w:t>
      </w:r>
      <w:r w:rsidR="00D01996" w:rsidRPr="00605BEA">
        <w:rPr>
          <w:rFonts w:asciiTheme="majorBidi" w:hAnsiTheme="majorBidi" w:cstheme="majorBidi"/>
          <w:sz w:val="24"/>
          <w:szCs w:val="24"/>
        </w:rPr>
        <w:t>systems</w:t>
      </w:r>
      <w:r w:rsidR="00D01996" w:rsidRPr="00605BEA">
        <w:rPr>
          <w:rFonts w:asciiTheme="majorBidi" w:hAnsiTheme="majorBidi" w:cstheme="majorBidi"/>
          <w:sz w:val="24"/>
          <w:szCs w:val="24"/>
        </w:rPr>
        <w:t xml:space="preserve"> </w:t>
      </w:r>
      <w:r w:rsidRPr="00605BEA">
        <w:rPr>
          <w:rFonts w:asciiTheme="majorBidi" w:hAnsiTheme="majorBidi" w:cstheme="majorBidi"/>
          <w:sz w:val="24"/>
          <w:szCs w:val="24"/>
        </w:rPr>
        <w:t>on health and epidemiological science</w:t>
      </w:r>
      <w:r w:rsidR="00D01996">
        <w:rPr>
          <w:rFonts w:asciiTheme="majorBidi" w:hAnsiTheme="majorBidi" w:cstheme="majorBidi"/>
          <w:sz w:val="24"/>
          <w:szCs w:val="24"/>
        </w:rPr>
        <w:t>s</w:t>
      </w:r>
      <w:r w:rsidRPr="00605BEA">
        <w:rPr>
          <w:rFonts w:asciiTheme="majorBidi" w:hAnsiTheme="majorBidi" w:cstheme="majorBidi"/>
          <w:sz w:val="24"/>
          <w:szCs w:val="24"/>
        </w:rPr>
        <w:t>, including communications</w:t>
      </w:r>
      <w:r w:rsidR="00D01996">
        <w:rPr>
          <w:rFonts w:asciiTheme="majorBidi" w:hAnsiTheme="majorBidi" w:cstheme="majorBidi"/>
          <w:sz w:val="24"/>
          <w:szCs w:val="24"/>
        </w:rPr>
        <w:t xml:space="preserve"> and</w:t>
      </w:r>
      <w:bookmarkStart w:id="0" w:name="_GoBack"/>
      <w:bookmarkEnd w:id="0"/>
      <w:r w:rsidRPr="00605BEA">
        <w:rPr>
          <w:rFonts w:asciiTheme="majorBidi" w:hAnsiTheme="majorBidi" w:cstheme="majorBidi"/>
          <w:sz w:val="24"/>
          <w:szCs w:val="24"/>
        </w:rPr>
        <w:t xml:space="preserve"> statistical methods.</w:t>
      </w:r>
    </w:p>
    <w:p w:rsidR="009E2CBD" w:rsidRPr="00605BEA" w:rsidRDefault="009E2CBD" w:rsidP="009E2CBD">
      <w:pPr>
        <w:pStyle w:val="ListParagraph"/>
        <w:numPr>
          <w:ilvl w:val="0"/>
          <w:numId w:val="1"/>
        </w:numPr>
        <w:rPr>
          <w:rFonts w:asciiTheme="majorBidi" w:hAnsiTheme="majorBidi" w:cstheme="majorBidi"/>
          <w:sz w:val="24"/>
          <w:szCs w:val="24"/>
        </w:rPr>
      </w:pPr>
      <w:r w:rsidRPr="00605BEA">
        <w:rPr>
          <w:rFonts w:asciiTheme="majorBidi" w:hAnsiTheme="majorBidi" w:cstheme="majorBidi"/>
          <w:sz w:val="24"/>
          <w:szCs w:val="24"/>
        </w:rPr>
        <w:t>Exchange of medical laws and regulations.</w:t>
      </w:r>
    </w:p>
    <w:p w:rsidR="009E2CBD" w:rsidRPr="00605BEA" w:rsidRDefault="009E2CBD" w:rsidP="009E2CBD">
      <w:pPr>
        <w:rPr>
          <w:rFonts w:asciiTheme="majorBidi" w:hAnsiTheme="majorBidi" w:cstheme="majorBidi"/>
          <w:sz w:val="24"/>
          <w:szCs w:val="24"/>
        </w:rPr>
      </w:pPr>
    </w:p>
    <w:p w:rsidR="009E2CBD" w:rsidRPr="00605BEA" w:rsidRDefault="00001456" w:rsidP="00001456">
      <w:pPr>
        <w:pStyle w:val="ListParagraph"/>
        <w:numPr>
          <w:ilvl w:val="0"/>
          <w:numId w:val="1"/>
        </w:numPr>
        <w:rPr>
          <w:rFonts w:asciiTheme="majorBidi" w:hAnsiTheme="majorBidi" w:cstheme="majorBidi"/>
          <w:sz w:val="24"/>
          <w:szCs w:val="24"/>
        </w:rPr>
      </w:pPr>
      <w:r w:rsidRPr="00605BEA">
        <w:rPr>
          <w:rFonts w:asciiTheme="majorBidi" w:hAnsiTheme="majorBidi" w:cstheme="majorBidi"/>
          <w:sz w:val="24"/>
          <w:szCs w:val="24"/>
        </w:rPr>
        <w:t>Wherever possible, c</w:t>
      </w:r>
      <w:r w:rsidR="009E2CBD" w:rsidRPr="00605BEA">
        <w:rPr>
          <w:rFonts w:asciiTheme="majorBidi" w:hAnsiTheme="majorBidi" w:cstheme="majorBidi"/>
          <w:sz w:val="24"/>
          <w:szCs w:val="24"/>
        </w:rPr>
        <w:t xml:space="preserve">oordinate their </w:t>
      </w:r>
      <w:r w:rsidRPr="00605BEA">
        <w:rPr>
          <w:rFonts w:asciiTheme="majorBidi" w:hAnsiTheme="majorBidi" w:cstheme="majorBidi"/>
          <w:sz w:val="24"/>
          <w:szCs w:val="24"/>
        </w:rPr>
        <w:t>actions</w:t>
      </w:r>
      <w:r w:rsidR="009E2CBD" w:rsidRPr="00605BEA">
        <w:rPr>
          <w:rFonts w:asciiTheme="majorBidi" w:hAnsiTheme="majorBidi" w:cstheme="majorBidi"/>
          <w:sz w:val="24"/>
          <w:szCs w:val="24"/>
        </w:rPr>
        <w:t xml:space="preserve"> </w:t>
      </w:r>
      <w:r w:rsidRPr="00605BEA">
        <w:rPr>
          <w:rFonts w:asciiTheme="majorBidi" w:hAnsiTheme="majorBidi" w:cstheme="majorBidi"/>
          <w:sz w:val="24"/>
          <w:szCs w:val="24"/>
        </w:rPr>
        <w:t>or promote</w:t>
      </w:r>
      <w:r w:rsidR="009E2CBD" w:rsidRPr="00605BEA">
        <w:rPr>
          <w:rFonts w:asciiTheme="majorBidi" w:hAnsiTheme="majorBidi" w:cstheme="majorBidi"/>
          <w:sz w:val="24"/>
          <w:szCs w:val="24"/>
        </w:rPr>
        <w:t xml:space="preserve"> their joint </w:t>
      </w:r>
      <w:r w:rsidRPr="00605BEA">
        <w:rPr>
          <w:rFonts w:asciiTheme="majorBidi" w:hAnsiTheme="majorBidi" w:cstheme="majorBidi"/>
          <w:sz w:val="24"/>
          <w:szCs w:val="24"/>
        </w:rPr>
        <w:t>activities</w:t>
      </w:r>
      <w:r w:rsidR="009E2CBD" w:rsidRPr="00605BEA">
        <w:rPr>
          <w:rFonts w:asciiTheme="majorBidi" w:hAnsiTheme="majorBidi" w:cstheme="majorBidi"/>
          <w:sz w:val="24"/>
          <w:szCs w:val="24"/>
        </w:rPr>
        <w:t xml:space="preserve"> with the international health </w:t>
      </w:r>
      <w:r w:rsidRPr="00605BEA">
        <w:rPr>
          <w:rFonts w:asciiTheme="majorBidi" w:hAnsiTheme="majorBidi" w:cstheme="majorBidi"/>
          <w:sz w:val="24"/>
          <w:szCs w:val="24"/>
        </w:rPr>
        <w:t>agenc</w:t>
      </w:r>
      <w:r w:rsidR="009E2CBD" w:rsidRPr="00605BEA">
        <w:rPr>
          <w:rFonts w:asciiTheme="majorBidi" w:hAnsiTheme="majorBidi" w:cstheme="majorBidi"/>
          <w:sz w:val="24"/>
          <w:szCs w:val="24"/>
        </w:rPr>
        <w:t>ies, including World Health Organization</w:t>
      </w:r>
      <w:r w:rsidRPr="00605BEA">
        <w:rPr>
          <w:rFonts w:asciiTheme="majorBidi" w:hAnsiTheme="majorBidi" w:cstheme="majorBidi"/>
          <w:sz w:val="24"/>
          <w:szCs w:val="24"/>
        </w:rPr>
        <w:t xml:space="preserve"> (WHO)</w:t>
      </w:r>
      <w:r w:rsidR="009E2CBD" w:rsidRPr="00605BEA">
        <w:rPr>
          <w:rFonts w:asciiTheme="majorBidi" w:hAnsiTheme="majorBidi" w:cstheme="majorBidi"/>
          <w:sz w:val="24"/>
          <w:szCs w:val="24"/>
        </w:rPr>
        <w:t>.</w:t>
      </w:r>
    </w:p>
    <w:p w:rsidR="009E2CBD" w:rsidRPr="00605BEA" w:rsidRDefault="00001456" w:rsidP="00001456">
      <w:pPr>
        <w:pStyle w:val="ListParagraph"/>
        <w:numPr>
          <w:ilvl w:val="0"/>
          <w:numId w:val="1"/>
        </w:numPr>
        <w:rPr>
          <w:rFonts w:asciiTheme="majorBidi" w:hAnsiTheme="majorBidi" w:cstheme="majorBidi"/>
          <w:sz w:val="24"/>
          <w:szCs w:val="24"/>
        </w:rPr>
      </w:pPr>
      <w:r w:rsidRPr="00605BEA">
        <w:rPr>
          <w:rFonts w:asciiTheme="majorBidi" w:hAnsiTheme="majorBidi" w:cstheme="majorBidi"/>
          <w:sz w:val="24"/>
          <w:szCs w:val="24"/>
        </w:rPr>
        <w:t>Exchange of scientists, experts and doctors, nurses, support staff, hospital managers, and other health professionals.</w:t>
      </w:r>
    </w:p>
    <w:p w:rsidR="00001456" w:rsidRPr="00605BEA" w:rsidRDefault="00001456" w:rsidP="00EB775C">
      <w:pPr>
        <w:pStyle w:val="ListParagraph"/>
        <w:numPr>
          <w:ilvl w:val="0"/>
          <w:numId w:val="1"/>
        </w:numPr>
        <w:rPr>
          <w:rFonts w:asciiTheme="majorBidi" w:hAnsiTheme="majorBidi" w:cstheme="majorBidi"/>
          <w:sz w:val="24"/>
          <w:szCs w:val="24"/>
        </w:rPr>
      </w:pPr>
      <w:r w:rsidRPr="00605BEA">
        <w:rPr>
          <w:rFonts w:asciiTheme="majorBidi" w:hAnsiTheme="majorBidi" w:cstheme="majorBidi"/>
          <w:sz w:val="24"/>
          <w:szCs w:val="24"/>
        </w:rPr>
        <w:t>Utilization of graduate programs and specialized training opportunities in the field of medicine for Qataris / both parties</w:t>
      </w:r>
      <w:r w:rsidR="00EB775C" w:rsidRPr="00605BEA">
        <w:rPr>
          <w:rFonts w:asciiTheme="majorBidi" w:hAnsiTheme="majorBidi" w:cstheme="majorBidi"/>
          <w:sz w:val="24"/>
          <w:szCs w:val="24"/>
        </w:rPr>
        <w:t>.</w:t>
      </w:r>
    </w:p>
    <w:p w:rsidR="00EB775C" w:rsidRPr="00605BEA" w:rsidRDefault="00EB775C" w:rsidP="00EB775C">
      <w:pPr>
        <w:pStyle w:val="ListParagraph"/>
        <w:numPr>
          <w:ilvl w:val="0"/>
          <w:numId w:val="1"/>
        </w:numPr>
        <w:rPr>
          <w:rFonts w:asciiTheme="majorBidi" w:hAnsiTheme="majorBidi" w:cstheme="majorBidi"/>
          <w:sz w:val="24"/>
          <w:szCs w:val="24"/>
        </w:rPr>
      </w:pPr>
      <w:r w:rsidRPr="00605BEA">
        <w:rPr>
          <w:rFonts w:asciiTheme="majorBidi" w:hAnsiTheme="majorBidi" w:cstheme="majorBidi"/>
          <w:sz w:val="24"/>
          <w:szCs w:val="24"/>
        </w:rPr>
        <w:t>Develop cooperation between both Parties in the fields of physiotherapy, rehabilitation, nursing and public health.</w:t>
      </w:r>
    </w:p>
    <w:p w:rsidR="00EB775C" w:rsidRPr="00605BEA" w:rsidRDefault="00EB775C" w:rsidP="00EB775C">
      <w:pPr>
        <w:pStyle w:val="ListParagraph"/>
        <w:numPr>
          <w:ilvl w:val="0"/>
          <w:numId w:val="1"/>
        </w:numPr>
        <w:rPr>
          <w:rFonts w:asciiTheme="majorBidi" w:hAnsiTheme="majorBidi" w:cstheme="majorBidi"/>
          <w:sz w:val="24"/>
          <w:szCs w:val="24"/>
        </w:rPr>
      </w:pPr>
      <w:r w:rsidRPr="00605BEA">
        <w:rPr>
          <w:rFonts w:asciiTheme="majorBidi" w:hAnsiTheme="majorBidi" w:cstheme="majorBidi"/>
          <w:sz w:val="24"/>
          <w:szCs w:val="24"/>
        </w:rPr>
        <w:t>Any other areas of cooperation agreed upon by both Parties.</w:t>
      </w:r>
    </w:p>
    <w:p w:rsidR="00EB775C" w:rsidRDefault="00EB775C" w:rsidP="00EB775C">
      <w:pPr>
        <w:rPr>
          <w:rFonts w:asciiTheme="majorBidi" w:hAnsiTheme="majorBidi" w:cstheme="majorBidi"/>
          <w:b/>
          <w:bCs/>
          <w:sz w:val="24"/>
          <w:szCs w:val="24"/>
        </w:rPr>
      </w:pPr>
    </w:p>
    <w:p w:rsidR="00EB775C" w:rsidRPr="00605BEA" w:rsidRDefault="00EB775C" w:rsidP="00EB775C">
      <w:pPr>
        <w:jc w:val="center"/>
        <w:rPr>
          <w:rFonts w:asciiTheme="majorBidi" w:hAnsiTheme="majorBidi" w:cstheme="majorBidi"/>
          <w:b/>
          <w:bCs/>
          <w:sz w:val="24"/>
          <w:szCs w:val="24"/>
        </w:rPr>
      </w:pPr>
      <w:r w:rsidRPr="00605BEA">
        <w:rPr>
          <w:rFonts w:asciiTheme="majorBidi" w:hAnsiTheme="majorBidi" w:cstheme="majorBidi"/>
          <w:b/>
          <w:bCs/>
          <w:sz w:val="24"/>
          <w:szCs w:val="24"/>
        </w:rPr>
        <w:t>Article (2)</w:t>
      </w:r>
    </w:p>
    <w:p w:rsidR="00EB775C" w:rsidRPr="00605BEA" w:rsidRDefault="00EB775C" w:rsidP="00EB775C">
      <w:pPr>
        <w:jc w:val="center"/>
        <w:rPr>
          <w:rFonts w:asciiTheme="majorBidi" w:hAnsiTheme="majorBidi" w:cstheme="majorBidi"/>
          <w:b/>
          <w:bCs/>
          <w:sz w:val="24"/>
          <w:szCs w:val="24"/>
        </w:rPr>
      </w:pPr>
      <w:r w:rsidRPr="00605BEA">
        <w:rPr>
          <w:rFonts w:asciiTheme="majorBidi" w:hAnsiTheme="majorBidi" w:cstheme="majorBidi"/>
          <w:b/>
          <w:bCs/>
          <w:sz w:val="24"/>
          <w:szCs w:val="24"/>
        </w:rPr>
        <w:t>Financing</w:t>
      </w:r>
    </w:p>
    <w:p w:rsidR="00345A38" w:rsidRPr="00605BEA" w:rsidRDefault="00345A38" w:rsidP="00345A38">
      <w:pPr>
        <w:pStyle w:val="ListParagraph"/>
        <w:numPr>
          <w:ilvl w:val="0"/>
          <w:numId w:val="4"/>
        </w:numPr>
        <w:rPr>
          <w:rFonts w:asciiTheme="majorBidi" w:hAnsiTheme="majorBidi" w:cstheme="majorBidi"/>
          <w:sz w:val="24"/>
          <w:szCs w:val="24"/>
        </w:rPr>
      </w:pPr>
      <w:r w:rsidRPr="00605BEA">
        <w:rPr>
          <w:rFonts w:asciiTheme="majorBidi" w:hAnsiTheme="majorBidi" w:cstheme="majorBidi"/>
          <w:sz w:val="24"/>
          <w:szCs w:val="24"/>
        </w:rPr>
        <w:t xml:space="preserve">The activities and programs according to this Memorandum of Understanding </w:t>
      </w:r>
      <w:proofErr w:type="gramStart"/>
      <w:r w:rsidRPr="00605BEA">
        <w:rPr>
          <w:rFonts w:asciiTheme="majorBidi" w:hAnsiTheme="majorBidi" w:cstheme="majorBidi"/>
          <w:sz w:val="24"/>
          <w:szCs w:val="24"/>
        </w:rPr>
        <w:t>shall be financed</w:t>
      </w:r>
      <w:proofErr w:type="gramEnd"/>
      <w:r w:rsidRPr="00605BEA">
        <w:rPr>
          <w:rFonts w:asciiTheme="majorBidi" w:hAnsiTheme="majorBidi" w:cstheme="majorBidi"/>
          <w:sz w:val="24"/>
          <w:szCs w:val="24"/>
        </w:rPr>
        <w:t xml:space="preserve"> with funds allocated under each Party's budget and in accordance with the laws and regulations of each country. </w:t>
      </w:r>
    </w:p>
    <w:p w:rsidR="00345A38" w:rsidRPr="00605BEA" w:rsidRDefault="00345A38" w:rsidP="00345A38">
      <w:pPr>
        <w:pStyle w:val="ListParagraph"/>
        <w:numPr>
          <w:ilvl w:val="0"/>
          <w:numId w:val="4"/>
        </w:numPr>
        <w:rPr>
          <w:rFonts w:asciiTheme="majorBidi" w:hAnsiTheme="majorBidi" w:cstheme="majorBidi"/>
          <w:sz w:val="24"/>
          <w:szCs w:val="24"/>
        </w:rPr>
      </w:pPr>
      <w:r w:rsidRPr="00605BEA">
        <w:rPr>
          <w:rFonts w:asciiTheme="majorBidi" w:hAnsiTheme="majorBidi" w:cstheme="majorBidi"/>
          <w:sz w:val="24"/>
          <w:szCs w:val="24"/>
        </w:rPr>
        <w:t>The delegating Party shall bear the travel costs of its delegates to and from the hosting Party, whereas the hosting Party shall bear the cost of accommodation, internal transportation, and emergency medical treatment for the other Party’s delegates in accordance with the laws and regulations applied in each country.</w:t>
      </w:r>
    </w:p>
    <w:p w:rsidR="00345A38" w:rsidRPr="00605BEA" w:rsidRDefault="00345A38" w:rsidP="00345A38">
      <w:pPr>
        <w:pStyle w:val="ListParagraph"/>
        <w:numPr>
          <w:ilvl w:val="0"/>
          <w:numId w:val="4"/>
        </w:numPr>
        <w:rPr>
          <w:rFonts w:asciiTheme="majorBidi" w:hAnsiTheme="majorBidi" w:cstheme="majorBidi"/>
          <w:sz w:val="24"/>
          <w:szCs w:val="24"/>
        </w:rPr>
      </w:pPr>
      <w:r w:rsidRPr="00605BEA">
        <w:rPr>
          <w:rFonts w:asciiTheme="majorBidi" w:hAnsiTheme="majorBidi" w:cstheme="majorBidi"/>
          <w:sz w:val="24"/>
          <w:szCs w:val="24"/>
        </w:rPr>
        <w:t xml:space="preserve">Each Party shall bear its own financial expenses pertaining to the implementation of the activities and programs referred to in this Memorandum of Understanding, unless both Parties agree otherwise or other convenient means of funding are available to finance the said purpose. </w:t>
      </w:r>
    </w:p>
    <w:p w:rsidR="00345A38" w:rsidRDefault="00345A38" w:rsidP="00345A38">
      <w:pPr>
        <w:rPr>
          <w:rFonts w:asciiTheme="majorBidi" w:hAnsiTheme="majorBidi" w:cstheme="majorBidi"/>
          <w:b/>
          <w:bCs/>
          <w:sz w:val="24"/>
          <w:szCs w:val="24"/>
        </w:rPr>
      </w:pPr>
    </w:p>
    <w:p w:rsidR="00345A38" w:rsidRDefault="00345A38" w:rsidP="00345A38">
      <w:pPr>
        <w:jc w:val="center"/>
        <w:rPr>
          <w:rFonts w:asciiTheme="majorBidi" w:hAnsiTheme="majorBidi" w:cstheme="majorBidi"/>
          <w:sz w:val="24"/>
          <w:szCs w:val="24"/>
        </w:rPr>
      </w:pPr>
      <w:r>
        <w:rPr>
          <w:rFonts w:asciiTheme="majorBidi" w:hAnsiTheme="majorBidi" w:cstheme="majorBidi"/>
          <w:sz w:val="24"/>
          <w:szCs w:val="24"/>
        </w:rPr>
        <w:t>Article (3)</w:t>
      </w:r>
    </w:p>
    <w:p w:rsidR="00345A38" w:rsidRDefault="00345A38" w:rsidP="00345A38">
      <w:pPr>
        <w:tabs>
          <w:tab w:val="left" w:pos="2730"/>
        </w:tabs>
        <w:jc w:val="center"/>
        <w:rPr>
          <w:rFonts w:ascii="Times New Roman" w:hAnsi="Times New Roman" w:cs="Times New Roman"/>
          <w:b/>
          <w:sz w:val="24"/>
          <w:szCs w:val="24"/>
        </w:rPr>
      </w:pPr>
      <w:r w:rsidRPr="005C2530">
        <w:rPr>
          <w:rFonts w:ascii="Times New Roman" w:hAnsi="Times New Roman" w:cs="Times New Roman"/>
          <w:b/>
          <w:sz w:val="24"/>
          <w:szCs w:val="24"/>
        </w:rPr>
        <w:t>Supervision and Follow up</w:t>
      </w:r>
    </w:p>
    <w:p w:rsidR="00345A38" w:rsidRPr="005C2530" w:rsidRDefault="00345A38" w:rsidP="00345A38">
      <w:pPr>
        <w:tabs>
          <w:tab w:val="left" w:pos="2730"/>
        </w:tabs>
        <w:rPr>
          <w:rFonts w:ascii="Times New Roman" w:hAnsi="Times New Roman" w:cs="Times New Roman"/>
          <w:sz w:val="24"/>
          <w:szCs w:val="24"/>
          <w:lang w:val="en-NZ"/>
        </w:rPr>
      </w:pPr>
      <w:r w:rsidRPr="005C2530">
        <w:rPr>
          <w:rFonts w:ascii="Times New Roman" w:hAnsi="Times New Roman" w:cs="Times New Roman"/>
          <w:sz w:val="24"/>
          <w:szCs w:val="24"/>
          <w:lang w:val="en-NZ"/>
        </w:rPr>
        <w:t xml:space="preserve">To provide </w:t>
      </w:r>
      <w:r>
        <w:rPr>
          <w:rFonts w:ascii="Times New Roman" w:hAnsi="Times New Roman" w:cs="Times New Roman"/>
          <w:sz w:val="24"/>
          <w:szCs w:val="24"/>
          <w:lang w:val="en-NZ"/>
        </w:rPr>
        <w:t xml:space="preserve">for </w:t>
      </w:r>
      <w:r w:rsidRPr="005C2530">
        <w:rPr>
          <w:rFonts w:ascii="Times New Roman" w:hAnsi="Times New Roman" w:cs="Times New Roman"/>
          <w:sz w:val="24"/>
          <w:szCs w:val="24"/>
          <w:lang w:val="en-NZ"/>
        </w:rPr>
        <w:t xml:space="preserve">supervision and coordination </w:t>
      </w:r>
      <w:r>
        <w:rPr>
          <w:rFonts w:ascii="Times New Roman" w:hAnsi="Times New Roman" w:cs="Times New Roman"/>
          <w:sz w:val="24"/>
          <w:szCs w:val="24"/>
          <w:lang w:val="en-NZ"/>
        </w:rPr>
        <w:t>on the implementation of</w:t>
      </w:r>
      <w:r w:rsidRPr="005C2530">
        <w:rPr>
          <w:rFonts w:ascii="Times New Roman" w:hAnsi="Times New Roman" w:cs="Times New Roman"/>
          <w:sz w:val="24"/>
          <w:szCs w:val="24"/>
          <w:lang w:val="en-NZ"/>
        </w:rPr>
        <w:t xml:space="preserve"> the activities </w:t>
      </w:r>
      <w:r>
        <w:rPr>
          <w:rFonts w:ascii="Times New Roman" w:hAnsi="Times New Roman" w:cs="Times New Roman"/>
          <w:sz w:val="24"/>
          <w:szCs w:val="24"/>
          <w:lang w:val="en-NZ"/>
        </w:rPr>
        <w:t xml:space="preserve">and areas of cooperation </w:t>
      </w:r>
      <w:r w:rsidRPr="00345A38">
        <w:rPr>
          <w:rFonts w:ascii="Times New Roman" w:hAnsi="Times New Roman" w:cs="Times New Roman"/>
          <w:sz w:val="24"/>
          <w:szCs w:val="24"/>
          <w:lang w:val="en-NZ"/>
        </w:rPr>
        <w:t>according to</w:t>
      </w:r>
      <w:r w:rsidRPr="00CB2CCB">
        <w:rPr>
          <w:rFonts w:ascii="Times New Roman" w:hAnsi="Times New Roman" w:cs="Times New Roman"/>
          <w:color w:val="FF0000"/>
          <w:sz w:val="24"/>
          <w:szCs w:val="24"/>
          <w:lang w:val="en-NZ"/>
        </w:rPr>
        <w:t xml:space="preserve"> </w:t>
      </w:r>
      <w:r w:rsidRPr="005C2530">
        <w:rPr>
          <w:rFonts w:ascii="Times New Roman" w:hAnsi="Times New Roman" w:cs="Times New Roman"/>
          <w:sz w:val="24"/>
          <w:szCs w:val="24"/>
          <w:lang w:val="en-NZ"/>
        </w:rPr>
        <w:t xml:space="preserve">this Memorandum </w:t>
      </w:r>
      <w:r>
        <w:rPr>
          <w:rFonts w:ascii="Times New Roman" w:hAnsi="Times New Roman" w:cs="Times New Roman"/>
          <w:sz w:val="24"/>
          <w:szCs w:val="24"/>
          <w:lang w:val="en-NZ"/>
        </w:rPr>
        <w:t>of Understanding</w:t>
      </w:r>
      <w:r w:rsidRPr="005C2530">
        <w:rPr>
          <w:rFonts w:ascii="Times New Roman" w:hAnsi="Times New Roman" w:cs="Times New Roman"/>
          <w:sz w:val="24"/>
          <w:szCs w:val="24"/>
          <w:lang w:val="en-NZ"/>
        </w:rPr>
        <w:t xml:space="preserve">, the </w:t>
      </w:r>
      <w:r>
        <w:rPr>
          <w:rFonts w:ascii="Times New Roman" w:hAnsi="Times New Roman" w:cs="Times New Roman"/>
          <w:sz w:val="24"/>
          <w:szCs w:val="24"/>
          <w:lang w:val="en-NZ"/>
        </w:rPr>
        <w:t>Parties</w:t>
      </w:r>
      <w:r w:rsidRPr="005C2530">
        <w:rPr>
          <w:rFonts w:ascii="Times New Roman" w:hAnsi="Times New Roman" w:cs="Times New Roman"/>
          <w:sz w:val="24"/>
          <w:szCs w:val="24"/>
          <w:lang w:val="en-NZ"/>
        </w:rPr>
        <w:t xml:space="preserve"> </w:t>
      </w:r>
      <w:r>
        <w:rPr>
          <w:rFonts w:ascii="Times New Roman" w:hAnsi="Times New Roman" w:cs="Times New Roman"/>
          <w:sz w:val="24"/>
          <w:szCs w:val="24"/>
          <w:lang w:val="en-NZ"/>
        </w:rPr>
        <w:t>sha</w:t>
      </w:r>
      <w:r w:rsidRPr="005C2530">
        <w:rPr>
          <w:rFonts w:ascii="Times New Roman" w:hAnsi="Times New Roman" w:cs="Times New Roman"/>
          <w:sz w:val="24"/>
          <w:szCs w:val="24"/>
          <w:lang w:val="en-NZ"/>
        </w:rPr>
        <w:t xml:space="preserve">ll form a joint committee comprising </w:t>
      </w:r>
      <w:r>
        <w:rPr>
          <w:rFonts w:ascii="Times New Roman" w:hAnsi="Times New Roman" w:cs="Times New Roman"/>
          <w:sz w:val="24"/>
          <w:szCs w:val="24"/>
          <w:lang w:val="en-NZ"/>
        </w:rPr>
        <w:t xml:space="preserve">two </w:t>
      </w:r>
      <w:r w:rsidRPr="005C2530">
        <w:rPr>
          <w:rFonts w:ascii="Times New Roman" w:hAnsi="Times New Roman" w:cs="Times New Roman"/>
          <w:sz w:val="24"/>
          <w:szCs w:val="24"/>
          <w:lang w:val="en-NZ"/>
        </w:rPr>
        <w:t xml:space="preserve">representatives from both </w:t>
      </w:r>
      <w:r>
        <w:rPr>
          <w:rFonts w:ascii="Times New Roman" w:hAnsi="Times New Roman" w:cs="Times New Roman"/>
          <w:sz w:val="24"/>
          <w:szCs w:val="24"/>
          <w:lang w:val="en-NZ"/>
        </w:rPr>
        <w:t>Parties</w:t>
      </w:r>
      <w:r w:rsidRPr="005C2530">
        <w:rPr>
          <w:rFonts w:ascii="Times New Roman" w:hAnsi="Times New Roman" w:cs="Times New Roman"/>
          <w:sz w:val="24"/>
          <w:szCs w:val="24"/>
          <w:lang w:val="en-NZ"/>
        </w:rPr>
        <w:t xml:space="preserve">. This committee </w:t>
      </w:r>
      <w:r>
        <w:rPr>
          <w:rFonts w:ascii="Times New Roman" w:hAnsi="Times New Roman" w:cs="Times New Roman"/>
          <w:sz w:val="24"/>
          <w:szCs w:val="24"/>
          <w:lang w:val="en-NZ"/>
        </w:rPr>
        <w:t>shall</w:t>
      </w:r>
      <w:r w:rsidRPr="005C2530">
        <w:rPr>
          <w:rFonts w:ascii="Times New Roman" w:hAnsi="Times New Roman" w:cs="Times New Roman"/>
          <w:sz w:val="24"/>
          <w:szCs w:val="24"/>
          <w:lang w:val="en-NZ"/>
        </w:rPr>
        <w:t xml:space="preserve"> hold its meetings alternately in the two countries</w:t>
      </w:r>
      <w:r>
        <w:rPr>
          <w:rFonts w:ascii="Times New Roman" w:hAnsi="Times New Roman" w:cs="Times New Roman"/>
          <w:sz w:val="24"/>
          <w:szCs w:val="24"/>
          <w:lang w:val="en-NZ"/>
        </w:rPr>
        <w:t xml:space="preserve">, at least once a year </w:t>
      </w:r>
      <w:r>
        <w:rPr>
          <w:rFonts w:ascii="Times New Roman" w:hAnsi="Times New Roman" w:cs="Times New Roman"/>
          <w:sz w:val="24"/>
          <w:szCs w:val="24"/>
          <w:lang w:val="en-NZ"/>
        </w:rPr>
        <w:t>and/</w:t>
      </w:r>
      <w:r>
        <w:rPr>
          <w:rFonts w:ascii="Times New Roman" w:hAnsi="Times New Roman" w:cs="Times New Roman"/>
          <w:sz w:val="24"/>
          <w:szCs w:val="24"/>
          <w:lang w:val="en-NZ"/>
        </w:rPr>
        <w:t>or as needed</w:t>
      </w:r>
      <w:r w:rsidRPr="005C2530">
        <w:rPr>
          <w:rFonts w:ascii="Times New Roman" w:hAnsi="Times New Roman" w:cs="Times New Roman"/>
          <w:sz w:val="24"/>
          <w:szCs w:val="24"/>
          <w:lang w:val="en-NZ"/>
        </w:rPr>
        <w:t>.</w:t>
      </w:r>
    </w:p>
    <w:p w:rsidR="00345A38" w:rsidRPr="00345A38" w:rsidRDefault="00345A38" w:rsidP="00345A38">
      <w:pPr>
        <w:rPr>
          <w:rFonts w:asciiTheme="majorBidi" w:hAnsiTheme="majorBidi" w:cstheme="majorBidi"/>
          <w:sz w:val="24"/>
          <w:szCs w:val="24"/>
          <w:lang w:val="en-NZ"/>
        </w:rPr>
      </w:pPr>
    </w:p>
    <w:p w:rsidR="00345A38" w:rsidRPr="00605BEA" w:rsidRDefault="00345A38" w:rsidP="00345A38">
      <w:pPr>
        <w:jc w:val="center"/>
        <w:rPr>
          <w:rFonts w:asciiTheme="majorBidi" w:hAnsiTheme="majorBidi" w:cstheme="majorBidi"/>
          <w:b/>
          <w:bCs/>
          <w:sz w:val="24"/>
          <w:szCs w:val="24"/>
        </w:rPr>
      </w:pPr>
      <w:r w:rsidRPr="00605BEA">
        <w:rPr>
          <w:rFonts w:asciiTheme="majorBidi" w:hAnsiTheme="majorBidi" w:cstheme="majorBidi"/>
          <w:b/>
          <w:bCs/>
          <w:sz w:val="24"/>
          <w:szCs w:val="24"/>
        </w:rPr>
        <w:t>Article (</w:t>
      </w:r>
      <w:r w:rsidRPr="00605BEA">
        <w:rPr>
          <w:rFonts w:asciiTheme="majorBidi" w:hAnsiTheme="majorBidi" w:cstheme="majorBidi"/>
          <w:b/>
          <w:bCs/>
          <w:sz w:val="24"/>
          <w:szCs w:val="24"/>
        </w:rPr>
        <w:t>4</w:t>
      </w:r>
      <w:r w:rsidRPr="00605BEA">
        <w:rPr>
          <w:rFonts w:asciiTheme="majorBidi" w:hAnsiTheme="majorBidi" w:cstheme="majorBidi"/>
          <w:b/>
          <w:bCs/>
          <w:sz w:val="24"/>
          <w:szCs w:val="24"/>
        </w:rPr>
        <w:t>)</w:t>
      </w:r>
    </w:p>
    <w:p w:rsidR="00345A38" w:rsidRPr="00605BEA" w:rsidRDefault="00345A38" w:rsidP="00345A38">
      <w:pPr>
        <w:jc w:val="center"/>
        <w:rPr>
          <w:rFonts w:asciiTheme="majorBidi" w:hAnsiTheme="majorBidi" w:cstheme="majorBidi"/>
          <w:b/>
          <w:bCs/>
          <w:sz w:val="24"/>
          <w:szCs w:val="24"/>
        </w:rPr>
      </w:pPr>
      <w:r w:rsidRPr="00605BEA">
        <w:rPr>
          <w:rFonts w:asciiTheme="majorBidi" w:hAnsiTheme="majorBidi" w:cstheme="majorBidi"/>
          <w:b/>
          <w:bCs/>
          <w:sz w:val="24"/>
          <w:szCs w:val="24"/>
        </w:rPr>
        <w:t>Intellectual Property Rights and Confidentiality</w:t>
      </w:r>
    </w:p>
    <w:p w:rsidR="00345A38" w:rsidRDefault="00345A38" w:rsidP="00345A38">
      <w:pPr>
        <w:pStyle w:val="ListParagraph"/>
        <w:numPr>
          <w:ilvl w:val="0"/>
          <w:numId w:val="5"/>
        </w:numPr>
        <w:rPr>
          <w:rFonts w:asciiTheme="majorBidi" w:hAnsiTheme="majorBidi" w:cstheme="majorBidi"/>
          <w:sz w:val="24"/>
          <w:szCs w:val="24"/>
        </w:rPr>
      </w:pPr>
      <w:r w:rsidRPr="00345A38">
        <w:rPr>
          <w:rFonts w:asciiTheme="majorBidi" w:hAnsiTheme="majorBidi" w:cstheme="majorBidi"/>
          <w:sz w:val="24"/>
          <w:szCs w:val="24"/>
        </w:rPr>
        <w:t xml:space="preserve">The Parties undertake to promote the Intellectual Property Rights resulting from any of the cooperation activities under this Memorandum of Understanding according to </w:t>
      </w:r>
    </w:p>
    <w:p w:rsidR="00345A38" w:rsidRDefault="00345A38" w:rsidP="00345A38">
      <w:pPr>
        <w:pStyle w:val="ListParagraph"/>
        <w:rPr>
          <w:rFonts w:asciiTheme="majorBidi" w:hAnsiTheme="majorBidi" w:cstheme="majorBidi"/>
          <w:sz w:val="24"/>
          <w:szCs w:val="24"/>
        </w:rPr>
      </w:pPr>
    </w:p>
    <w:p w:rsidR="00345A38" w:rsidRDefault="00345A38" w:rsidP="00345A38">
      <w:pPr>
        <w:pStyle w:val="ListParagraph"/>
        <w:rPr>
          <w:rFonts w:asciiTheme="majorBidi" w:hAnsiTheme="majorBidi" w:cstheme="majorBidi"/>
          <w:sz w:val="24"/>
          <w:szCs w:val="24"/>
        </w:rPr>
      </w:pPr>
    </w:p>
    <w:p w:rsidR="00345A38" w:rsidRPr="00345A38" w:rsidRDefault="00345A38" w:rsidP="00345A38">
      <w:pPr>
        <w:pStyle w:val="ListParagraph"/>
        <w:rPr>
          <w:rFonts w:asciiTheme="majorBidi" w:hAnsiTheme="majorBidi" w:cstheme="majorBidi"/>
          <w:sz w:val="24"/>
          <w:szCs w:val="24"/>
        </w:rPr>
      </w:pPr>
      <w:proofErr w:type="gramStart"/>
      <w:r w:rsidRPr="00345A38">
        <w:rPr>
          <w:rFonts w:asciiTheme="majorBidi" w:hAnsiTheme="majorBidi" w:cstheme="majorBidi"/>
          <w:sz w:val="24"/>
          <w:szCs w:val="24"/>
        </w:rPr>
        <w:t>effective</w:t>
      </w:r>
      <w:proofErr w:type="gramEnd"/>
      <w:r w:rsidRPr="00345A38">
        <w:rPr>
          <w:rFonts w:asciiTheme="majorBidi" w:hAnsiTheme="majorBidi" w:cstheme="majorBidi"/>
          <w:sz w:val="24"/>
          <w:szCs w:val="24"/>
        </w:rPr>
        <w:t xml:space="preserve"> local laws applied in both countries, and the relevant international agreements to which both countries are parries. </w:t>
      </w:r>
    </w:p>
    <w:p w:rsidR="009E2CBD" w:rsidRDefault="00345A38" w:rsidP="00345A38">
      <w:pPr>
        <w:pStyle w:val="ListParagraph"/>
        <w:numPr>
          <w:ilvl w:val="0"/>
          <w:numId w:val="5"/>
        </w:numPr>
        <w:rPr>
          <w:rFonts w:asciiTheme="majorBidi" w:hAnsiTheme="majorBidi" w:cstheme="majorBidi"/>
          <w:sz w:val="24"/>
          <w:szCs w:val="24"/>
        </w:rPr>
      </w:pPr>
      <w:r w:rsidRPr="00345A38">
        <w:rPr>
          <w:rFonts w:asciiTheme="majorBidi" w:hAnsiTheme="majorBidi" w:cstheme="majorBidi"/>
          <w:sz w:val="24"/>
          <w:szCs w:val="24"/>
        </w:rPr>
        <w:t xml:space="preserve">Each Party undertakes to maintain the confidentiality of the information received from the other Party and shall not disclose it to any third party unless such disclosure </w:t>
      </w:r>
      <w:proofErr w:type="gramStart"/>
      <w:r w:rsidRPr="00345A38">
        <w:rPr>
          <w:rFonts w:asciiTheme="majorBidi" w:hAnsiTheme="majorBidi" w:cstheme="majorBidi"/>
          <w:sz w:val="24"/>
          <w:szCs w:val="24"/>
        </w:rPr>
        <w:t>has been given</w:t>
      </w:r>
      <w:proofErr w:type="gramEnd"/>
      <w:r w:rsidRPr="00345A38">
        <w:rPr>
          <w:rFonts w:asciiTheme="majorBidi" w:hAnsiTheme="majorBidi" w:cstheme="majorBidi"/>
          <w:sz w:val="24"/>
          <w:szCs w:val="24"/>
        </w:rPr>
        <w:t xml:space="preserve"> prior approval, in writing, by the Party that submitted the information.</w:t>
      </w:r>
    </w:p>
    <w:p w:rsidR="00345A38" w:rsidRDefault="00345A38" w:rsidP="00345A38">
      <w:pPr>
        <w:rPr>
          <w:rFonts w:asciiTheme="majorBidi" w:hAnsiTheme="majorBidi" w:cstheme="majorBidi"/>
          <w:sz w:val="24"/>
          <w:szCs w:val="24"/>
        </w:rPr>
      </w:pPr>
    </w:p>
    <w:p w:rsidR="00345A38" w:rsidRPr="00605BEA" w:rsidRDefault="00345A38" w:rsidP="00345A38">
      <w:pPr>
        <w:jc w:val="center"/>
        <w:rPr>
          <w:rFonts w:asciiTheme="majorBidi" w:hAnsiTheme="majorBidi" w:cstheme="majorBidi"/>
          <w:b/>
          <w:bCs/>
          <w:sz w:val="24"/>
          <w:szCs w:val="24"/>
        </w:rPr>
      </w:pPr>
      <w:r w:rsidRPr="00605BEA">
        <w:rPr>
          <w:rFonts w:asciiTheme="majorBidi" w:hAnsiTheme="majorBidi" w:cstheme="majorBidi"/>
          <w:b/>
          <w:bCs/>
          <w:sz w:val="24"/>
          <w:szCs w:val="24"/>
        </w:rPr>
        <w:t>Article (5)</w:t>
      </w:r>
    </w:p>
    <w:p w:rsidR="00345A38" w:rsidRPr="00605BEA" w:rsidRDefault="00345A38" w:rsidP="00345A38">
      <w:pPr>
        <w:jc w:val="center"/>
        <w:rPr>
          <w:rFonts w:asciiTheme="majorBidi" w:hAnsiTheme="majorBidi" w:cstheme="majorBidi"/>
          <w:b/>
          <w:bCs/>
          <w:sz w:val="24"/>
          <w:szCs w:val="24"/>
        </w:rPr>
      </w:pPr>
      <w:r w:rsidRPr="00605BEA">
        <w:rPr>
          <w:rFonts w:asciiTheme="majorBidi" w:hAnsiTheme="majorBidi" w:cstheme="majorBidi"/>
          <w:b/>
          <w:bCs/>
          <w:sz w:val="24"/>
          <w:szCs w:val="24"/>
        </w:rPr>
        <w:t>Other Agreements</w:t>
      </w:r>
    </w:p>
    <w:p w:rsidR="00345A38" w:rsidRDefault="00605BEA" w:rsidP="00605BEA">
      <w:pPr>
        <w:rPr>
          <w:rFonts w:asciiTheme="majorBidi" w:hAnsiTheme="majorBidi" w:cstheme="majorBidi"/>
          <w:sz w:val="24"/>
          <w:szCs w:val="24"/>
        </w:rPr>
      </w:pPr>
      <w:r w:rsidRPr="00605BEA">
        <w:rPr>
          <w:rFonts w:asciiTheme="majorBidi" w:hAnsiTheme="majorBidi" w:cstheme="majorBidi"/>
          <w:sz w:val="24"/>
          <w:szCs w:val="24"/>
        </w:rPr>
        <w:t>The provisions of this Memorandum of Understanding shall not affect the rights and obligations arising from other international agreements to which any of the Parties is a party.</w:t>
      </w:r>
    </w:p>
    <w:p w:rsidR="00605BEA" w:rsidRDefault="00605BEA" w:rsidP="00605BEA">
      <w:pPr>
        <w:rPr>
          <w:rFonts w:asciiTheme="majorBidi" w:hAnsiTheme="majorBidi" w:cstheme="majorBidi"/>
          <w:sz w:val="24"/>
          <w:szCs w:val="24"/>
        </w:rPr>
      </w:pPr>
    </w:p>
    <w:p w:rsidR="00605BEA" w:rsidRDefault="00605BEA" w:rsidP="00605BEA">
      <w:pPr>
        <w:jc w:val="center"/>
        <w:rPr>
          <w:rFonts w:asciiTheme="majorBidi" w:hAnsiTheme="majorBidi" w:cstheme="majorBidi"/>
          <w:b/>
          <w:bCs/>
          <w:sz w:val="24"/>
          <w:szCs w:val="24"/>
        </w:rPr>
      </w:pPr>
      <w:r>
        <w:rPr>
          <w:rFonts w:asciiTheme="majorBidi" w:hAnsiTheme="majorBidi" w:cstheme="majorBidi"/>
          <w:b/>
          <w:bCs/>
          <w:sz w:val="24"/>
          <w:szCs w:val="24"/>
        </w:rPr>
        <w:t>Article (6)</w:t>
      </w:r>
    </w:p>
    <w:p w:rsidR="00605BEA" w:rsidRPr="00605BEA" w:rsidRDefault="00605BEA" w:rsidP="00605BEA">
      <w:pPr>
        <w:jc w:val="center"/>
        <w:rPr>
          <w:rFonts w:asciiTheme="majorBidi" w:hAnsiTheme="majorBidi" w:cstheme="majorBidi"/>
          <w:b/>
          <w:bCs/>
          <w:sz w:val="24"/>
          <w:szCs w:val="24"/>
        </w:rPr>
      </w:pPr>
      <w:r w:rsidRPr="00605BEA">
        <w:rPr>
          <w:rFonts w:asciiTheme="majorBidi" w:hAnsiTheme="majorBidi" w:cstheme="majorBidi"/>
          <w:b/>
          <w:bCs/>
          <w:sz w:val="24"/>
          <w:szCs w:val="24"/>
        </w:rPr>
        <w:t>Settlement of Disagreement or Dispute</w:t>
      </w:r>
    </w:p>
    <w:p w:rsidR="00605BEA" w:rsidRDefault="00605BEA" w:rsidP="00605BEA">
      <w:pPr>
        <w:rPr>
          <w:rFonts w:asciiTheme="majorBidi" w:hAnsiTheme="majorBidi" w:cstheme="majorBidi"/>
          <w:sz w:val="24"/>
          <w:szCs w:val="24"/>
        </w:rPr>
      </w:pPr>
      <w:r w:rsidRPr="00605BEA">
        <w:rPr>
          <w:rFonts w:asciiTheme="majorBidi" w:hAnsiTheme="majorBidi" w:cstheme="majorBidi"/>
          <w:sz w:val="24"/>
          <w:szCs w:val="24"/>
        </w:rPr>
        <w:t>Any dispute or di</w:t>
      </w:r>
      <w:r>
        <w:rPr>
          <w:rFonts w:asciiTheme="majorBidi" w:hAnsiTheme="majorBidi" w:cstheme="majorBidi"/>
          <w:sz w:val="24"/>
          <w:szCs w:val="24"/>
        </w:rPr>
        <w:t>sagreement</w:t>
      </w:r>
      <w:r w:rsidRPr="00605BEA">
        <w:rPr>
          <w:rFonts w:asciiTheme="majorBidi" w:hAnsiTheme="majorBidi" w:cstheme="majorBidi"/>
          <w:sz w:val="24"/>
          <w:szCs w:val="24"/>
        </w:rPr>
        <w:t xml:space="preserve"> arising between the Parties from the interpretation or execution of this present Memorandum of Understanding </w:t>
      </w:r>
      <w:proofErr w:type="gramStart"/>
      <w:r w:rsidRPr="00605BEA">
        <w:rPr>
          <w:rFonts w:asciiTheme="majorBidi" w:hAnsiTheme="majorBidi" w:cstheme="majorBidi"/>
          <w:sz w:val="24"/>
          <w:szCs w:val="24"/>
        </w:rPr>
        <w:t>shall be settled</w:t>
      </w:r>
      <w:proofErr w:type="gramEnd"/>
      <w:r w:rsidRPr="00605BEA">
        <w:rPr>
          <w:rFonts w:asciiTheme="majorBidi" w:hAnsiTheme="majorBidi" w:cstheme="majorBidi"/>
          <w:sz w:val="24"/>
          <w:szCs w:val="24"/>
        </w:rPr>
        <w:t xml:space="preserve"> amicably by means of direct negotiations and consultations</w:t>
      </w:r>
      <w:r>
        <w:rPr>
          <w:rFonts w:asciiTheme="majorBidi" w:hAnsiTheme="majorBidi" w:cstheme="majorBidi"/>
          <w:sz w:val="24"/>
          <w:szCs w:val="24"/>
        </w:rPr>
        <w:t xml:space="preserve"> through diplomatic channels between them</w:t>
      </w:r>
      <w:r w:rsidRPr="00605BEA">
        <w:rPr>
          <w:rFonts w:asciiTheme="majorBidi" w:hAnsiTheme="majorBidi" w:cstheme="majorBidi"/>
          <w:sz w:val="24"/>
          <w:szCs w:val="24"/>
        </w:rPr>
        <w:t>.</w:t>
      </w:r>
    </w:p>
    <w:p w:rsidR="00605BEA" w:rsidRDefault="00605BEA" w:rsidP="00605BEA">
      <w:pPr>
        <w:rPr>
          <w:rFonts w:asciiTheme="majorBidi" w:hAnsiTheme="majorBidi" w:cstheme="majorBidi"/>
          <w:sz w:val="24"/>
          <w:szCs w:val="24"/>
        </w:rPr>
      </w:pPr>
    </w:p>
    <w:p w:rsidR="00605BEA" w:rsidRPr="00605BEA" w:rsidRDefault="00605BEA" w:rsidP="00605BEA">
      <w:pPr>
        <w:jc w:val="center"/>
        <w:rPr>
          <w:rFonts w:asciiTheme="majorBidi" w:hAnsiTheme="majorBidi" w:cstheme="majorBidi"/>
          <w:b/>
          <w:bCs/>
          <w:sz w:val="24"/>
          <w:szCs w:val="24"/>
        </w:rPr>
      </w:pPr>
      <w:r w:rsidRPr="00605BEA">
        <w:rPr>
          <w:rFonts w:asciiTheme="majorBidi" w:hAnsiTheme="majorBidi" w:cstheme="majorBidi"/>
          <w:b/>
          <w:bCs/>
          <w:sz w:val="24"/>
          <w:szCs w:val="24"/>
        </w:rPr>
        <w:t>Article (7)</w:t>
      </w:r>
    </w:p>
    <w:p w:rsidR="00605BEA" w:rsidRDefault="00605BEA" w:rsidP="00605BEA">
      <w:pPr>
        <w:jc w:val="center"/>
        <w:rPr>
          <w:rFonts w:asciiTheme="majorBidi" w:hAnsiTheme="majorBidi" w:cstheme="majorBidi"/>
          <w:b/>
          <w:bCs/>
          <w:sz w:val="24"/>
          <w:szCs w:val="24"/>
        </w:rPr>
      </w:pPr>
      <w:r w:rsidRPr="00605BEA">
        <w:rPr>
          <w:rFonts w:asciiTheme="majorBidi" w:hAnsiTheme="majorBidi" w:cstheme="majorBidi"/>
          <w:b/>
          <w:bCs/>
          <w:sz w:val="24"/>
          <w:szCs w:val="24"/>
        </w:rPr>
        <w:t>Amendment</w:t>
      </w:r>
    </w:p>
    <w:p w:rsidR="00605BEA" w:rsidRDefault="00605BEA" w:rsidP="00605BEA">
      <w:pPr>
        <w:tabs>
          <w:tab w:val="left" w:pos="2730"/>
        </w:tabs>
        <w:rPr>
          <w:rFonts w:ascii="Times New Roman" w:hAnsi="Times New Roman" w:cs="Times New Roman"/>
          <w:bCs/>
          <w:sz w:val="24"/>
          <w:szCs w:val="24"/>
        </w:rPr>
      </w:pPr>
      <w:r>
        <w:rPr>
          <w:rFonts w:ascii="Times New Roman" w:hAnsi="Times New Roman" w:cs="Times New Roman"/>
          <w:bCs/>
          <w:sz w:val="24"/>
          <w:szCs w:val="24"/>
        </w:rPr>
        <w:t>The provisions of this</w:t>
      </w:r>
      <w:r w:rsidRPr="008707CC">
        <w:rPr>
          <w:rFonts w:ascii="Times New Roman" w:hAnsi="Times New Roman" w:cs="Times New Roman"/>
          <w:bCs/>
          <w:sz w:val="24"/>
          <w:szCs w:val="24"/>
        </w:rPr>
        <w:t xml:space="preserve"> Memorandum of Understanding </w:t>
      </w:r>
      <w:r w:rsidRPr="00605BEA">
        <w:rPr>
          <w:rFonts w:ascii="Times New Roman" w:hAnsi="Times New Roman" w:cs="Times New Roman"/>
          <w:bCs/>
          <w:sz w:val="24"/>
          <w:szCs w:val="24"/>
        </w:rPr>
        <w:t>or any of its texts</w:t>
      </w:r>
      <w:r>
        <w:rPr>
          <w:rFonts w:ascii="Times New Roman" w:hAnsi="Times New Roman" w:cs="Times New Roman"/>
          <w:bCs/>
          <w:color w:val="FF0000"/>
          <w:sz w:val="24"/>
          <w:szCs w:val="24"/>
        </w:rPr>
        <w:t xml:space="preserve"> </w:t>
      </w:r>
      <w:proofErr w:type="gramStart"/>
      <w:r w:rsidRPr="008707CC">
        <w:rPr>
          <w:rFonts w:ascii="Times New Roman" w:hAnsi="Times New Roman" w:cs="Times New Roman"/>
          <w:bCs/>
          <w:sz w:val="24"/>
          <w:szCs w:val="24"/>
        </w:rPr>
        <w:t>may be amended</w:t>
      </w:r>
      <w:proofErr w:type="gramEnd"/>
      <w:r w:rsidRPr="008707CC">
        <w:rPr>
          <w:rFonts w:ascii="Times New Roman" w:hAnsi="Times New Roman" w:cs="Times New Roman"/>
          <w:bCs/>
          <w:sz w:val="24"/>
          <w:szCs w:val="24"/>
        </w:rPr>
        <w:t xml:space="preserve"> by </w:t>
      </w:r>
      <w:r>
        <w:rPr>
          <w:rFonts w:ascii="Times New Roman" w:hAnsi="Times New Roman" w:cs="Times New Roman"/>
          <w:bCs/>
          <w:sz w:val="24"/>
          <w:szCs w:val="24"/>
        </w:rPr>
        <w:t>written consent</w:t>
      </w:r>
      <w:r w:rsidRPr="008707CC">
        <w:rPr>
          <w:rFonts w:ascii="Times New Roman" w:hAnsi="Times New Roman" w:cs="Times New Roman"/>
          <w:bCs/>
          <w:sz w:val="24"/>
          <w:szCs w:val="24"/>
        </w:rPr>
        <w:t xml:space="preserve"> of </w:t>
      </w:r>
      <w:r w:rsidRPr="00605BEA">
        <w:rPr>
          <w:rFonts w:ascii="Times New Roman" w:hAnsi="Times New Roman" w:cs="Times New Roman"/>
          <w:bCs/>
          <w:sz w:val="24"/>
          <w:szCs w:val="24"/>
        </w:rPr>
        <w:t>the</w:t>
      </w:r>
      <w:r w:rsidRPr="008707CC">
        <w:rPr>
          <w:rFonts w:ascii="Times New Roman" w:hAnsi="Times New Roman" w:cs="Times New Roman"/>
          <w:bCs/>
          <w:sz w:val="24"/>
          <w:szCs w:val="24"/>
        </w:rPr>
        <w:t xml:space="preserve"> Parties. </w:t>
      </w:r>
      <w:r>
        <w:rPr>
          <w:rFonts w:ascii="Times New Roman" w:hAnsi="Times New Roman" w:cs="Times New Roman"/>
          <w:bCs/>
          <w:sz w:val="24"/>
          <w:szCs w:val="24"/>
        </w:rPr>
        <w:t>Such</w:t>
      </w:r>
      <w:r w:rsidRPr="008707CC">
        <w:rPr>
          <w:rFonts w:ascii="Times New Roman" w:hAnsi="Times New Roman" w:cs="Times New Roman"/>
          <w:bCs/>
          <w:sz w:val="24"/>
          <w:szCs w:val="24"/>
        </w:rPr>
        <w:t xml:space="preserve"> amendment</w:t>
      </w:r>
      <w:r>
        <w:rPr>
          <w:rFonts w:ascii="Times New Roman" w:hAnsi="Times New Roman" w:cs="Times New Roman"/>
          <w:bCs/>
          <w:sz w:val="24"/>
          <w:szCs w:val="24"/>
        </w:rPr>
        <w:t>s</w:t>
      </w:r>
      <w:r w:rsidRPr="008707CC">
        <w:rPr>
          <w:rFonts w:ascii="Times New Roman" w:hAnsi="Times New Roman" w:cs="Times New Roman"/>
          <w:bCs/>
          <w:sz w:val="24"/>
          <w:szCs w:val="24"/>
        </w:rPr>
        <w:t xml:space="preserve"> </w:t>
      </w:r>
      <w:r>
        <w:rPr>
          <w:rFonts w:ascii="Times New Roman" w:hAnsi="Times New Roman" w:cs="Times New Roman"/>
          <w:bCs/>
          <w:sz w:val="24"/>
          <w:szCs w:val="24"/>
        </w:rPr>
        <w:t>sha</w:t>
      </w:r>
      <w:r w:rsidRPr="008707CC">
        <w:rPr>
          <w:rFonts w:ascii="Times New Roman" w:hAnsi="Times New Roman" w:cs="Times New Roman"/>
          <w:bCs/>
          <w:sz w:val="24"/>
          <w:szCs w:val="24"/>
        </w:rPr>
        <w:t xml:space="preserve">ll come into effect in accordance with the </w:t>
      </w:r>
      <w:r>
        <w:rPr>
          <w:rFonts w:ascii="Times New Roman" w:hAnsi="Times New Roman" w:cs="Times New Roman"/>
          <w:bCs/>
          <w:sz w:val="24"/>
          <w:szCs w:val="24"/>
        </w:rPr>
        <w:t xml:space="preserve">same </w:t>
      </w:r>
      <w:r w:rsidRPr="008707CC">
        <w:rPr>
          <w:rFonts w:ascii="Times New Roman" w:hAnsi="Times New Roman" w:cs="Times New Roman"/>
          <w:bCs/>
          <w:sz w:val="24"/>
          <w:szCs w:val="24"/>
        </w:rPr>
        <w:t>procedure</w:t>
      </w:r>
      <w:r>
        <w:rPr>
          <w:rFonts w:ascii="Times New Roman" w:hAnsi="Times New Roman" w:cs="Times New Roman"/>
          <w:bCs/>
          <w:sz w:val="24"/>
          <w:szCs w:val="24"/>
        </w:rPr>
        <w:t>s</w:t>
      </w:r>
      <w:r w:rsidRPr="008707CC">
        <w:rPr>
          <w:rFonts w:ascii="Times New Roman" w:hAnsi="Times New Roman" w:cs="Times New Roman"/>
          <w:bCs/>
          <w:sz w:val="24"/>
          <w:szCs w:val="24"/>
        </w:rPr>
        <w:t xml:space="preserve"> stipulated in Article </w:t>
      </w:r>
      <w:r>
        <w:rPr>
          <w:rFonts w:ascii="Times New Roman" w:hAnsi="Times New Roman" w:cs="Times New Roman"/>
          <w:bCs/>
          <w:sz w:val="24"/>
          <w:szCs w:val="24"/>
        </w:rPr>
        <w:t>8</w:t>
      </w:r>
      <w:r w:rsidRPr="008707CC">
        <w:rPr>
          <w:rFonts w:ascii="Times New Roman" w:hAnsi="Times New Roman" w:cs="Times New Roman"/>
          <w:bCs/>
          <w:sz w:val="24"/>
          <w:szCs w:val="24"/>
        </w:rPr>
        <w:t xml:space="preserve"> of this Memorandum of Understanding.</w:t>
      </w:r>
    </w:p>
    <w:p w:rsidR="00605BEA" w:rsidRDefault="00605BEA" w:rsidP="00605BEA">
      <w:pPr>
        <w:tabs>
          <w:tab w:val="left" w:pos="2730"/>
        </w:tabs>
        <w:jc w:val="center"/>
        <w:rPr>
          <w:rFonts w:ascii="Times New Roman" w:hAnsi="Times New Roman" w:cs="Times New Roman"/>
          <w:b/>
          <w:sz w:val="24"/>
          <w:szCs w:val="24"/>
        </w:rPr>
      </w:pPr>
      <w:r>
        <w:rPr>
          <w:rFonts w:ascii="Times New Roman" w:hAnsi="Times New Roman" w:cs="Times New Roman"/>
          <w:b/>
          <w:sz w:val="24"/>
          <w:szCs w:val="24"/>
        </w:rPr>
        <w:t>Article (9)</w:t>
      </w:r>
    </w:p>
    <w:p w:rsidR="00605BEA" w:rsidRDefault="00605BEA" w:rsidP="00605BEA">
      <w:pPr>
        <w:tabs>
          <w:tab w:val="left" w:pos="2730"/>
        </w:tabs>
        <w:jc w:val="center"/>
        <w:rPr>
          <w:rFonts w:ascii="Times New Roman" w:hAnsi="Times New Roman" w:cs="Times New Roman"/>
          <w:b/>
          <w:sz w:val="24"/>
          <w:szCs w:val="24"/>
        </w:rPr>
      </w:pPr>
      <w:r>
        <w:rPr>
          <w:rFonts w:ascii="Times New Roman" w:hAnsi="Times New Roman" w:cs="Times New Roman"/>
          <w:b/>
          <w:sz w:val="24"/>
          <w:szCs w:val="24"/>
        </w:rPr>
        <w:t>Entry into Force</w:t>
      </w:r>
    </w:p>
    <w:p w:rsidR="00605BEA" w:rsidRDefault="00605BEA" w:rsidP="00605BEA">
      <w:pPr>
        <w:tabs>
          <w:tab w:val="left" w:pos="2730"/>
        </w:tabs>
        <w:rPr>
          <w:rFonts w:ascii="Times New Roman" w:hAnsi="Times New Roman" w:cs="Times New Roman"/>
          <w:sz w:val="24"/>
          <w:szCs w:val="24"/>
        </w:rPr>
      </w:pPr>
      <w:r w:rsidRPr="007E6616">
        <w:rPr>
          <w:rFonts w:ascii="Times New Roman" w:hAnsi="Times New Roman" w:cs="Times New Roman"/>
          <w:sz w:val="24"/>
          <w:szCs w:val="24"/>
        </w:rPr>
        <w:t xml:space="preserve">This Memorandum of Understanding shall enter into force on the date of receipt of the last written notification by which the Parties inform each other, through diplomatic channels, of the completion of their internal legal procedures required for its entry into force. </w:t>
      </w:r>
    </w:p>
    <w:p w:rsidR="00605BEA" w:rsidRDefault="00605BEA" w:rsidP="00605BEA">
      <w:pPr>
        <w:tabs>
          <w:tab w:val="left" w:pos="2730"/>
        </w:tabs>
        <w:rPr>
          <w:rFonts w:ascii="Times New Roman" w:hAnsi="Times New Roman" w:cs="Times New Roman"/>
          <w:sz w:val="24"/>
          <w:szCs w:val="24"/>
        </w:rPr>
      </w:pPr>
      <w:r w:rsidRPr="007E6616">
        <w:rPr>
          <w:rFonts w:ascii="Times New Roman" w:hAnsi="Times New Roman" w:cs="Times New Roman"/>
          <w:sz w:val="24"/>
          <w:szCs w:val="24"/>
        </w:rPr>
        <w:t xml:space="preserve">It shall remain in force for a period of </w:t>
      </w:r>
      <w:r>
        <w:rPr>
          <w:rFonts w:ascii="Times New Roman" w:hAnsi="Times New Roman" w:cs="Times New Roman"/>
          <w:sz w:val="24"/>
          <w:szCs w:val="24"/>
        </w:rPr>
        <w:t>three</w:t>
      </w:r>
      <w:r w:rsidRPr="007E6616">
        <w:rPr>
          <w:rFonts w:ascii="Times New Roman" w:hAnsi="Times New Roman" w:cs="Times New Roman"/>
          <w:sz w:val="24"/>
          <w:szCs w:val="24"/>
        </w:rPr>
        <w:t xml:space="preserve"> (</w:t>
      </w:r>
      <w:r>
        <w:rPr>
          <w:rFonts w:ascii="Times New Roman" w:hAnsi="Times New Roman" w:cs="Times New Roman"/>
          <w:sz w:val="24"/>
          <w:szCs w:val="24"/>
        </w:rPr>
        <w:t>3</w:t>
      </w:r>
      <w:r w:rsidRPr="007E6616">
        <w:rPr>
          <w:rFonts w:ascii="Times New Roman" w:hAnsi="Times New Roman" w:cs="Times New Roman"/>
          <w:sz w:val="24"/>
          <w:szCs w:val="24"/>
        </w:rPr>
        <w:t>) year</w:t>
      </w:r>
      <w:r>
        <w:rPr>
          <w:rFonts w:ascii="Times New Roman" w:hAnsi="Times New Roman" w:cs="Times New Roman"/>
          <w:sz w:val="24"/>
          <w:szCs w:val="24"/>
        </w:rPr>
        <w:t>s</w:t>
      </w:r>
      <w:r w:rsidRPr="007E6616">
        <w:rPr>
          <w:rFonts w:ascii="Times New Roman" w:hAnsi="Times New Roman" w:cs="Times New Roman"/>
          <w:sz w:val="24"/>
          <w:szCs w:val="24"/>
        </w:rPr>
        <w:t xml:space="preserve"> and </w:t>
      </w:r>
      <w:proofErr w:type="gramStart"/>
      <w:r w:rsidRPr="007E6616">
        <w:rPr>
          <w:rFonts w:ascii="Times New Roman" w:hAnsi="Times New Roman" w:cs="Times New Roman"/>
          <w:sz w:val="24"/>
          <w:szCs w:val="24"/>
        </w:rPr>
        <w:t>shall</w:t>
      </w:r>
      <w:r>
        <w:rPr>
          <w:rFonts w:ascii="Times New Roman" w:hAnsi="Times New Roman" w:cs="Times New Roman"/>
          <w:sz w:val="24"/>
          <w:szCs w:val="24"/>
        </w:rPr>
        <w:t xml:space="preserve">, </w:t>
      </w:r>
      <w:r w:rsidRPr="007E6616">
        <w:rPr>
          <w:rFonts w:ascii="Times New Roman" w:hAnsi="Times New Roman" w:cs="Times New Roman"/>
          <w:sz w:val="24"/>
          <w:szCs w:val="24"/>
        </w:rPr>
        <w:t>automatically</w:t>
      </w:r>
      <w:r>
        <w:rPr>
          <w:rFonts w:ascii="Times New Roman" w:hAnsi="Times New Roman" w:cs="Times New Roman"/>
          <w:sz w:val="24"/>
          <w:szCs w:val="24"/>
        </w:rPr>
        <w:t>,</w:t>
      </w:r>
      <w:r w:rsidRPr="007E6616">
        <w:rPr>
          <w:rFonts w:ascii="Times New Roman" w:hAnsi="Times New Roman" w:cs="Times New Roman"/>
          <w:sz w:val="24"/>
          <w:szCs w:val="24"/>
        </w:rPr>
        <w:t xml:space="preserve"> be renewed</w:t>
      </w:r>
      <w:proofErr w:type="gramEnd"/>
      <w:r w:rsidRPr="007E6616">
        <w:rPr>
          <w:rFonts w:ascii="Times New Roman" w:hAnsi="Times New Roman" w:cs="Times New Roman"/>
          <w:sz w:val="24"/>
          <w:szCs w:val="24"/>
        </w:rPr>
        <w:t xml:space="preserve"> for </w:t>
      </w:r>
      <w:r w:rsidRPr="00605BEA">
        <w:rPr>
          <w:rFonts w:ascii="Times New Roman" w:hAnsi="Times New Roman" w:cs="Times New Roman"/>
          <w:bCs/>
          <w:sz w:val="24"/>
          <w:szCs w:val="24"/>
        </w:rPr>
        <w:t>further</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similar period </w:t>
      </w:r>
      <w:r w:rsidRPr="00605BEA">
        <w:rPr>
          <w:rFonts w:ascii="Times New Roman" w:hAnsi="Times New Roman" w:cs="Times New Roman"/>
          <w:bCs/>
          <w:sz w:val="24"/>
          <w:szCs w:val="24"/>
        </w:rPr>
        <w:t>or</w:t>
      </w:r>
      <w:r>
        <w:rPr>
          <w:rFonts w:ascii="Times New Roman" w:hAnsi="Times New Roman" w:cs="Times New Roman"/>
          <w:color w:val="FF0000"/>
          <w:sz w:val="24"/>
          <w:szCs w:val="24"/>
        </w:rPr>
        <w:t xml:space="preserve"> </w:t>
      </w:r>
      <w:r w:rsidRPr="007E6616">
        <w:rPr>
          <w:rFonts w:ascii="Times New Roman" w:hAnsi="Times New Roman" w:cs="Times New Roman"/>
          <w:sz w:val="24"/>
          <w:szCs w:val="24"/>
        </w:rPr>
        <w:t>periods, unless either Party notifies the other in writing, through diplomatic channels, of its intention to terminate it</w:t>
      </w:r>
      <w:r>
        <w:rPr>
          <w:rFonts w:ascii="Times New Roman" w:hAnsi="Times New Roman" w:cs="Times New Roman"/>
          <w:sz w:val="24"/>
          <w:szCs w:val="24"/>
        </w:rPr>
        <w:t xml:space="preserve">, </w:t>
      </w:r>
      <w:r w:rsidRPr="00605BEA">
        <w:rPr>
          <w:rFonts w:ascii="Times New Roman" w:hAnsi="Times New Roman" w:cs="Times New Roman"/>
          <w:bCs/>
          <w:sz w:val="24"/>
          <w:szCs w:val="24"/>
        </w:rPr>
        <w:t>at least,</w:t>
      </w:r>
      <w:r w:rsidRPr="007E6616">
        <w:rPr>
          <w:rFonts w:ascii="Times New Roman" w:hAnsi="Times New Roman" w:cs="Times New Roman"/>
          <w:sz w:val="24"/>
          <w:szCs w:val="24"/>
        </w:rPr>
        <w:t xml:space="preserve"> </w:t>
      </w:r>
      <w:r>
        <w:rPr>
          <w:rFonts w:ascii="Times New Roman" w:hAnsi="Times New Roman" w:cs="Times New Roman"/>
          <w:sz w:val="24"/>
          <w:szCs w:val="24"/>
        </w:rPr>
        <w:t>six</w:t>
      </w:r>
      <w:r w:rsidRPr="007E6616">
        <w:rPr>
          <w:rFonts w:ascii="Times New Roman" w:hAnsi="Times New Roman" w:cs="Times New Roman"/>
          <w:sz w:val="24"/>
          <w:szCs w:val="24"/>
        </w:rPr>
        <w:t xml:space="preserve"> </w:t>
      </w:r>
      <w:r>
        <w:rPr>
          <w:rFonts w:ascii="Times New Roman" w:hAnsi="Times New Roman" w:cs="Times New Roman"/>
          <w:sz w:val="24"/>
          <w:szCs w:val="24"/>
        </w:rPr>
        <w:t xml:space="preserve">(6) </w:t>
      </w:r>
      <w:r w:rsidRPr="007E6616">
        <w:rPr>
          <w:rFonts w:ascii="Times New Roman" w:hAnsi="Times New Roman" w:cs="Times New Roman"/>
          <w:sz w:val="24"/>
          <w:szCs w:val="24"/>
        </w:rPr>
        <w:t>months prior to its expiration or termination date.</w:t>
      </w:r>
    </w:p>
    <w:p w:rsidR="00605BEA" w:rsidRDefault="00605BEA" w:rsidP="00605BEA">
      <w:pPr>
        <w:tabs>
          <w:tab w:val="left" w:pos="2730"/>
        </w:tabs>
        <w:rPr>
          <w:rFonts w:ascii="Times New Roman" w:hAnsi="Times New Roman" w:cs="Times New Roman"/>
          <w:sz w:val="24"/>
          <w:szCs w:val="24"/>
        </w:rPr>
      </w:pPr>
    </w:p>
    <w:p w:rsidR="00605BEA" w:rsidRDefault="00605BEA" w:rsidP="00605BEA">
      <w:pPr>
        <w:tabs>
          <w:tab w:val="left" w:pos="2730"/>
        </w:tabs>
        <w:rPr>
          <w:rFonts w:ascii="Times New Roman" w:hAnsi="Times New Roman" w:cs="Times New Roman"/>
          <w:sz w:val="24"/>
          <w:szCs w:val="24"/>
        </w:rPr>
      </w:pPr>
    </w:p>
    <w:p w:rsidR="00605BEA" w:rsidRPr="007E6616" w:rsidRDefault="00605BEA" w:rsidP="00605BEA">
      <w:pPr>
        <w:tabs>
          <w:tab w:val="left" w:pos="2730"/>
        </w:tabs>
        <w:rPr>
          <w:rFonts w:ascii="Times New Roman" w:hAnsi="Times New Roman" w:cs="Times New Roman"/>
          <w:sz w:val="24"/>
          <w:szCs w:val="24"/>
        </w:rPr>
      </w:pPr>
    </w:p>
    <w:p w:rsidR="00605BEA" w:rsidRPr="007E6616" w:rsidRDefault="00605BEA" w:rsidP="00605BEA">
      <w:pPr>
        <w:tabs>
          <w:tab w:val="left" w:pos="2730"/>
        </w:tabs>
        <w:rPr>
          <w:rFonts w:ascii="Times New Roman" w:hAnsi="Times New Roman" w:cs="Times New Roman"/>
          <w:sz w:val="24"/>
          <w:szCs w:val="24"/>
        </w:rPr>
      </w:pPr>
      <w:r w:rsidRPr="007E6616">
        <w:rPr>
          <w:rFonts w:ascii="Times New Roman" w:hAnsi="Times New Roman" w:cs="Times New Roman"/>
          <w:sz w:val="24"/>
          <w:szCs w:val="24"/>
        </w:rPr>
        <w:t xml:space="preserve">The termination </w:t>
      </w:r>
      <w:r w:rsidRPr="00605BEA">
        <w:rPr>
          <w:rFonts w:ascii="Times New Roman" w:hAnsi="Times New Roman" w:cs="Times New Roman"/>
          <w:bCs/>
          <w:sz w:val="24"/>
          <w:szCs w:val="24"/>
        </w:rPr>
        <w:t>or expiration of this MoU shall not affect the activities and programs already agreed upon under this Memorandum of Understanding, until their completion</w:t>
      </w:r>
      <w:r w:rsidRPr="007E6616">
        <w:rPr>
          <w:rFonts w:ascii="Times New Roman" w:hAnsi="Times New Roman" w:cs="Times New Roman"/>
          <w:sz w:val="24"/>
          <w:szCs w:val="24"/>
        </w:rPr>
        <w:t xml:space="preserve">, unless the Parties </w:t>
      </w:r>
      <w:r>
        <w:rPr>
          <w:rFonts w:ascii="Times New Roman" w:hAnsi="Times New Roman" w:cs="Times New Roman"/>
          <w:sz w:val="24"/>
          <w:szCs w:val="24"/>
        </w:rPr>
        <w:t>agree</w:t>
      </w:r>
      <w:r w:rsidRPr="007E6616">
        <w:rPr>
          <w:rFonts w:ascii="Times New Roman" w:hAnsi="Times New Roman" w:cs="Times New Roman"/>
          <w:sz w:val="24"/>
          <w:szCs w:val="24"/>
        </w:rPr>
        <w:t xml:space="preserve"> otherwise.</w:t>
      </w:r>
    </w:p>
    <w:p w:rsidR="00605BEA" w:rsidRPr="00CE4CB1" w:rsidRDefault="00605BEA" w:rsidP="00605BEA">
      <w:pPr>
        <w:tabs>
          <w:tab w:val="left" w:pos="2730"/>
        </w:tabs>
        <w:rPr>
          <w:rFonts w:ascii="Times New Roman" w:hAnsi="Times New Roman" w:cs="Times New Roman"/>
          <w:sz w:val="24"/>
          <w:szCs w:val="24"/>
        </w:rPr>
      </w:pPr>
      <w:r w:rsidRPr="00CE4CB1">
        <w:rPr>
          <w:rFonts w:ascii="Times New Roman" w:hAnsi="Times New Roman" w:cs="Times New Roman"/>
          <w:sz w:val="24"/>
          <w:szCs w:val="24"/>
        </w:rPr>
        <w:t xml:space="preserve">IN WITNESS THEREOF, the undersigned representatives </w:t>
      </w:r>
      <w:proofErr w:type="gramStart"/>
      <w:r>
        <w:rPr>
          <w:rFonts w:ascii="Times New Roman" w:hAnsi="Times New Roman" w:cs="Times New Roman"/>
          <w:sz w:val="24"/>
          <w:szCs w:val="24"/>
        </w:rPr>
        <w:t xml:space="preserve">being duly </w:t>
      </w:r>
      <w:r w:rsidRPr="00CE4CB1">
        <w:rPr>
          <w:rFonts w:ascii="Times New Roman" w:hAnsi="Times New Roman" w:cs="Times New Roman"/>
          <w:sz w:val="24"/>
          <w:szCs w:val="24"/>
        </w:rPr>
        <w:t>authorized</w:t>
      </w:r>
      <w:proofErr w:type="gramEnd"/>
      <w:r w:rsidRPr="00CE4CB1">
        <w:rPr>
          <w:rFonts w:ascii="Times New Roman" w:hAnsi="Times New Roman" w:cs="Times New Roman"/>
          <w:sz w:val="24"/>
          <w:szCs w:val="24"/>
        </w:rPr>
        <w:t xml:space="preserve"> by their Governments have signed this Memorandum.</w:t>
      </w:r>
    </w:p>
    <w:p w:rsidR="00605BEA" w:rsidRDefault="00605BEA" w:rsidP="00605BEA">
      <w:pPr>
        <w:tabs>
          <w:tab w:val="left" w:pos="2730"/>
        </w:tabs>
        <w:rPr>
          <w:rFonts w:ascii="Times New Roman" w:hAnsi="Times New Roman" w:cs="Times New Roman"/>
          <w:sz w:val="24"/>
          <w:szCs w:val="24"/>
        </w:rPr>
      </w:pPr>
    </w:p>
    <w:p w:rsidR="00605BEA" w:rsidRDefault="00605BEA" w:rsidP="00605BEA">
      <w:pPr>
        <w:tabs>
          <w:tab w:val="left" w:pos="2730"/>
        </w:tabs>
        <w:rPr>
          <w:rFonts w:ascii="Times New Roman" w:hAnsi="Times New Roman" w:cs="Times New Roman"/>
          <w:sz w:val="24"/>
          <w:szCs w:val="24"/>
        </w:rPr>
      </w:pPr>
      <w:r w:rsidRPr="00CE4CB1">
        <w:rPr>
          <w:rFonts w:ascii="Times New Roman" w:hAnsi="Times New Roman" w:cs="Times New Roman"/>
          <w:sz w:val="24"/>
          <w:szCs w:val="24"/>
        </w:rPr>
        <w:t xml:space="preserve">This MoU is </w:t>
      </w:r>
      <w:r>
        <w:rPr>
          <w:rFonts w:ascii="Times New Roman" w:hAnsi="Times New Roman" w:cs="Times New Roman"/>
          <w:sz w:val="24"/>
          <w:szCs w:val="24"/>
        </w:rPr>
        <w:t>issued</w:t>
      </w:r>
      <w:r w:rsidRPr="00CE4CB1">
        <w:rPr>
          <w:rFonts w:ascii="Times New Roman" w:hAnsi="Times New Roman" w:cs="Times New Roman"/>
          <w:sz w:val="24"/>
          <w:szCs w:val="24"/>
        </w:rPr>
        <w:t xml:space="preserve"> and signed in the City of ________this _______day of ___/___/___ Hijri, corresponding to ___/___/___ </w:t>
      </w:r>
      <w:r>
        <w:rPr>
          <w:rFonts w:ascii="Times New Roman" w:hAnsi="Times New Roman" w:cs="Times New Roman"/>
          <w:sz w:val="24"/>
          <w:szCs w:val="24"/>
        </w:rPr>
        <w:t>Gregorian</w:t>
      </w:r>
      <w:r w:rsidRPr="00CE4CB1">
        <w:rPr>
          <w:rFonts w:ascii="Times New Roman" w:hAnsi="Times New Roman" w:cs="Times New Roman"/>
          <w:sz w:val="24"/>
          <w:szCs w:val="24"/>
        </w:rPr>
        <w:t xml:space="preserve"> in two original copies in Arabic, </w:t>
      </w:r>
      <w:r>
        <w:rPr>
          <w:rFonts w:ascii="Times New Roman" w:hAnsi="Times New Roman" w:cs="Times New Roman"/>
          <w:sz w:val="24"/>
          <w:szCs w:val="24"/>
        </w:rPr>
        <w:t>Georgian</w:t>
      </w:r>
      <w:r>
        <w:rPr>
          <w:rFonts w:ascii="Times New Roman" w:hAnsi="Times New Roman" w:cs="Times New Roman"/>
          <w:sz w:val="24"/>
          <w:szCs w:val="24"/>
        </w:rPr>
        <w:t xml:space="preserve">, </w:t>
      </w:r>
      <w:proofErr w:type="gramStart"/>
      <w:r w:rsidRPr="00CE4CB1">
        <w:rPr>
          <w:rFonts w:ascii="Times New Roman" w:hAnsi="Times New Roman" w:cs="Times New Roman"/>
          <w:sz w:val="24"/>
          <w:szCs w:val="24"/>
        </w:rPr>
        <w:t>and  English</w:t>
      </w:r>
      <w:proofErr w:type="gramEnd"/>
      <w:r w:rsidRPr="00CE4CB1">
        <w:rPr>
          <w:rFonts w:ascii="Times New Roman" w:hAnsi="Times New Roman" w:cs="Times New Roman"/>
          <w:sz w:val="24"/>
          <w:szCs w:val="24"/>
        </w:rPr>
        <w:t xml:space="preserve"> languages, each </w:t>
      </w:r>
      <w:r w:rsidRPr="00605BEA">
        <w:rPr>
          <w:rFonts w:ascii="Times New Roman" w:hAnsi="Times New Roman" w:cs="Times New Roman"/>
          <w:bCs/>
          <w:sz w:val="24"/>
          <w:szCs w:val="24"/>
        </w:rPr>
        <w:t>being</w:t>
      </w:r>
      <w:r>
        <w:rPr>
          <w:rFonts w:ascii="Times New Roman" w:hAnsi="Times New Roman" w:cs="Times New Roman"/>
          <w:color w:val="FF0000"/>
          <w:sz w:val="24"/>
          <w:szCs w:val="24"/>
        </w:rPr>
        <w:t xml:space="preserve"> </w:t>
      </w:r>
      <w:r w:rsidRPr="00CE4CB1">
        <w:rPr>
          <w:rFonts w:ascii="Times New Roman" w:hAnsi="Times New Roman" w:cs="Times New Roman"/>
          <w:sz w:val="24"/>
          <w:szCs w:val="24"/>
        </w:rPr>
        <w:t>equally authentic.  In case of divergence of interpretation, the English text</w:t>
      </w:r>
      <w:r>
        <w:rPr>
          <w:rFonts w:ascii="Times New Roman" w:hAnsi="Times New Roman" w:cs="Times New Roman"/>
          <w:sz w:val="24"/>
          <w:szCs w:val="24"/>
        </w:rPr>
        <w:t xml:space="preserve"> shall</w:t>
      </w:r>
      <w:r w:rsidRPr="00CE4CB1">
        <w:rPr>
          <w:rFonts w:ascii="Times New Roman" w:hAnsi="Times New Roman" w:cs="Times New Roman"/>
          <w:sz w:val="24"/>
          <w:szCs w:val="24"/>
        </w:rPr>
        <w:t xml:space="preserve"> prevail.</w:t>
      </w:r>
    </w:p>
    <w:p w:rsidR="00605BEA" w:rsidRDefault="00605BEA" w:rsidP="00605BEA">
      <w:pPr>
        <w:tabs>
          <w:tab w:val="left" w:pos="2730"/>
        </w:tabs>
        <w:rPr>
          <w:rFonts w:ascii="Times New Roman" w:hAnsi="Times New Roman" w:cs="Times New Roman"/>
          <w:sz w:val="24"/>
          <w:szCs w:val="24"/>
        </w:rPr>
      </w:pPr>
    </w:p>
    <w:tbl>
      <w:tblPr>
        <w:tblStyle w:val="TableGrid"/>
        <w:tblW w:w="9792"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2"/>
        <w:gridCol w:w="4590"/>
      </w:tblGrid>
      <w:tr w:rsidR="00605BEA" w:rsidRPr="00F50FC3" w:rsidTr="00BF1EE8">
        <w:tc>
          <w:tcPr>
            <w:tcW w:w="5202" w:type="dxa"/>
          </w:tcPr>
          <w:p w:rsidR="00605BEA" w:rsidRPr="00F50FC3" w:rsidRDefault="00605BEA" w:rsidP="00BF1EE8">
            <w:pPr>
              <w:pStyle w:val="BodyText"/>
              <w:kinsoku w:val="0"/>
              <w:overflowPunct w:val="0"/>
              <w:spacing w:line="360" w:lineRule="auto"/>
              <w:ind w:left="0"/>
              <w:jc w:val="center"/>
              <w:rPr>
                <w:rFonts w:asciiTheme="majorBidi" w:hAnsiTheme="majorBidi" w:cstheme="majorBidi"/>
                <w:sz w:val="24"/>
                <w:szCs w:val="24"/>
              </w:rPr>
            </w:pPr>
            <w:r w:rsidRPr="00F50FC3">
              <w:rPr>
                <w:rFonts w:asciiTheme="majorBidi" w:hAnsiTheme="majorBidi" w:cstheme="majorBidi"/>
                <w:b/>
                <w:bCs/>
                <w:sz w:val="24"/>
                <w:szCs w:val="24"/>
              </w:rPr>
              <w:t>On Behalf of</w:t>
            </w:r>
          </w:p>
        </w:tc>
        <w:tc>
          <w:tcPr>
            <w:tcW w:w="4590" w:type="dxa"/>
          </w:tcPr>
          <w:p w:rsidR="00605BEA" w:rsidRPr="00F50FC3" w:rsidRDefault="00605BEA" w:rsidP="00BF1EE8">
            <w:pPr>
              <w:pStyle w:val="BodyText"/>
              <w:kinsoku w:val="0"/>
              <w:overflowPunct w:val="0"/>
              <w:spacing w:line="360" w:lineRule="auto"/>
              <w:ind w:left="0"/>
              <w:jc w:val="center"/>
              <w:rPr>
                <w:rFonts w:asciiTheme="majorBidi" w:hAnsiTheme="majorBidi" w:cstheme="majorBidi"/>
                <w:sz w:val="24"/>
                <w:szCs w:val="24"/>
              </w:rPr>
            </w:pPr>
            <w:r w:rsidRPr="00F50FC3">
              <w:rPr>
                <w:rFonts w:asciiTheme="majorBidi" w:hAnsiTheme="majorBidi" w:cstheme="majorBidi"/>
                <w:b/>
                <w:bCs/>
                <w:sz w:val="24"/>
                <w:szCs w:val="24"/>
              </w:rPr>
              <w:t>On Behalf of</w:t>
            </w:r>
          </w:p>
        </w:tc>
      </w:tr>
      <w:tr w:rsidR="00605BEA" w:rsidRPr="00F50FC3" w:rsidTr="00BF1EE8">
        <w:tc>
          <w:tcPr>
            <w:tcW w:w="5202" w:type="dxa"/>
          </w:tcPr>
          <w:p w:rsidR="00605BEA" w:rsidRDefault="00605BEA" w:rsidP="00BF1EE8">
            <w:pPr>
              <w:pStyle w:val="BodyText"/>
              <w:kinsoku w:val="0"/>
              <w:overflowPunct w:val="0"/>
              <w:spacing w:line="360" w:lineRule="auto"/>
              <w:ind w:left="0"/>
              <w:jc w:val="center"/>
              <w:rPr>
                <w:rFonts w:asciiTheme="majorBidi" w:hAnsiTheme="majorBidi" w:cstheme="majorBidi"/>
                <w:b/>
                <w:bCs/>
                <w:sz w:val="24"/>
                <w:szCs w:val="24"/>
              </w:rPr>
            </w:pPr>
            <w:r w:rsidRPr="00F50FC3">
              <w:rPr>
                <w:rFonts w:asciiTheme="majorBidi" w:hAnsiTheme="majorBidi" w:cstheme="majorBidi"/>
                <w:b/>
                <w:bCs/>
                <w:sz w:val="24"/>
                <w:szCs w:val="24"/>
              </w:rPr>
              <w:t>The Government of the State of Qatar</w:t>
            </w:r>
          </w:p>
          <w:p w:rsidR="00605BEA" w:rsidRDefault="00605BEA" w:rsidP="00BF1EE8">
            <w:pPr>
              <w:pStyle w:val="BodyText"/>
              <w:kinsoku w:val="0"/>
              <w:overflowPunct w:val="0"/>
              <w:spacing w:line="360" w:lineRule="auto"/>
              <w:ind w:left="0"/>
              <w:jc w:val="center"/>
              <w:rPr>
                <w:rFonts w:asciiTheme="majorBidi" w:hAnsiTheme="majorBidi" w:cstheme="majorBidi"/>
                <w:b/>
                <w:bCs/>
                <w:sz w:val="24"/>
                <w:szCs w:val="24"/>
              </w:rPr>
            </w:pPr>
          </w:p>
          <w:p w:rsidR="00605BEA" w:rsidRPr="00F50FC3" w:rsidRDefault="00605BEA" w:rsidP="00BF1EE8">
            <w:pPr>
              <w:pStyle w:val="BodyText"/>
              <w:kinsoku w:val="0"/>
              <w:overflowPunct w:val="0"/>
              <w:spacing w:line="360" w:lineRule="auto"/>
              <w:ind w:left="0"/>
              <w:jc w:val="center"/>
              <w:rPr>
                <w:rFonts w:asciiTheme="majorBidi" w:hAnsiTheme="majorBidi" w:cstheme="majorBidi"/>
                <w:sz w:val="24"/>
                <w:szCs w:val="24"/>
              </w:rPr>
            </w:pPr>
            <w:r>
              <w:rPr>
                <w:rFonts w:asciiTheme="majorBidi" w:hAnsiTheme="majorBidi" w:cstheme="majorBidi"/>
                <w:b/>
                <w:bCs/>
                <w:sz w:val="24"/>
                <w:szCs w:val="24"/>
              </w:rPr>
              <w:t>The Ministry of Public Health</w:t>
            </w:r>
          </w:p>
        </w:tc>
        <w:tc>
          <w:tcPr>
            <w:tcW w:w="4590" w:type="dxa"/>
          </w:tcPr>
          <w:p w:rsidR="00605BEA" w:rsidRPr="003E6B59" w:rsidRDefault="00605BEA" w:rsidP="00605BEA">
            <w:pPr>
              <w:pStyle w:val="BodyText"/>
              <w:kinsoku w:val="0"/>
              <w:overflowPunct w:val="0"/>
              <w:spacing w:line="360" w:lineRule="auto"/>
              <w:ind w:left="0"/>
              <w:jc w:val="center"/>
              <w:rPr>
                <w:rFonts w:asciiTheme="majorBidi" w:hAnsiTheme="majorBidi" w:cstheme="majorBidi"/>
                <w:b/>
                <w:bCs/>
                <w:sz w:val="24"/>
                <w:szCs w:val="24"/>
              </w:rPr>
            </w:pPr>
            <w:r w:rsidRPr="003E6B59">
              <w:rPr>
                <w:rFonts w:asciiTheme="majorBidi" w:hAnsiTheme="majorBidi" w:cstheme="majorBidi"/>
                <w:b/>
                <w:bCs/>
                <w:sz w:val="24"/>
                <w:szCs w:val="24"/>
              </w:rPr>
              <w:t xml:space="preserve">The Government of the Republic of </w:t>
            </w:r>
            <w:r>
              <w:rPr>
                <w:rFonts w:asciiTheme="majorBidi" w:hAnsiTheme="majorBidi" w:cstheme="majorBidi"/>
                <w:b/>
                <w:bCs/>
                <w:sz w:val="24"/>
                <w:szCs w:val="24"/>
              </w:rPr>
              <w:t>Georgia</w:t>
            </w:r>
          </w:p>
          <w:p w:rsidR="00605BEA" w:rsidRPr="003E6B59" w:rsidRDefault="00605BEA" w:rsidP="00605BEA">
            <w:pPr>
              <w:pStyle w:val="BodyText"/>
              <w:kinsoku w:val="0"/>
              <w:overflowPunct w:val="0"/>
              <w:spacing w:line="360" w:lineRule="auto"/>
              <w:ind w:left="0"/>
              <w:jc w:val="center"/>
              <w:rPr>
                <w:rFonts w:asciiTheme="majorBidi" w:hAnsiTheme="majorBidi" w:cstheme="majorBidi"/>
                <w:b/>
                <w:bCs/>
                <w:sz w:val="24"/>
                <w:szCs w:val="24"/>
              </w:rPr>
            </w:pPr>
            <w:r w:rsidRPr="003E6B59">
              <w:rPr>
                <w:rFonts w:asciiTheme="majorBidi" w:hAnsiTheme="majorBidi" w:cstheme="majorBidi"/>
                <w:b/>
                <w:bCs/>
                <w:sz w:val="24"/>
                <w:szCs w:val="24"/>
                <w:lang w:val="fr-FR"/>
              </w:rPr>
              <w:t xml:space="preserve">The Ministry of </w:t>
            </w:r>
            <w:r>
              <w:rPr>
                <w:rFonts w:asciiTheme="majorBidi" w:hAnsiTheme="majorBidi" w:cstheme="majorBidi"/>
                <w:b/>
                <w:bCs/>
                <w:sz w:val="24"/>
                <w:szCs w:val="24"/>
                <w:lang w:val="fr-FR"/>
              </w:rPr>
              <w:t xml:space="preserve">Labor, </w:t>
            </w:r>
            <w:r w:rsidRPr="003E6B59">
              <w:rPr>
                <w:rFonts w:asciiTheme="majorBidi" w:hAnsiTheme="majorBidi" w:cstheme="majorBidi"/>
                <w:b/>
                <w:bCs/>
                <w:sz w:val="24"/>
                <w:szCs w:val="24"/>
                <w:lang w:val="fr-FR"/>
              </w:rPr>
              <w:t>Health and So</w:t>
            </w:r>
            <w:r w:rsidR="008E795E">
              <w:rPr>
                <w:rFonts w:asciiTheme="majorBidi" w:hAnsiTheme="majorBidi" w:cstheme="majorBidi"/>
                <w:b/>
                <w:bCs/>
                <w:sz w:val="24"/>
                <w:szCs w:val="24"/>
                <w:lang w:val="fr-FR"/>
              </w:rPr>
              <w:t xml:space="preserve">cial </w:t>
            </w:r>
            <w:proofErr w:type="spellStart"/>
            <w:r w:rsidR="008E795E">
              <w:rPr>
                <w:rFonts w:asciiTheme="majorBidi" w:hAnsiTheme="majorBidi" w:cstheme="majorBidi"/>
                <w:b/>
                <w:bCs/>
                <w:sz w:val="24"/>
                <w:szCs w:val="24"/>
                <w:lang w:val="fr-FR"/>
              </w:rPr>
              <w:t>Aff</w:t>
            </w:r>
            <w:r>
              <w:rPr>
                <w:rFonts w:asciiTheme="majorBidi" w:hAnsiTheme="majorBidi" w:cstheme="majorBidi"/>
                <w:b/>
                <w:bCs/>
                <w:sz w:val="24"/>
                <w:szCs w:val="24"/>
                <w:lang w:val="fr-FR"/>
              </w:rPr>
              <w:t>air</w:t>
            </w:r>
            <w:r w:rsidRPr="003E6B59">
              <w:rPr>
                <w:rFonts w:asciiTheme="majorBidi" w:hAnsiTheme="majorBidi" w:cstheme="majorBidi"/>
                <w:b/>
                <w:bCs/>
                <w:sz w:val="24"/>
                <w:szCs w:val="24"/>
                <w:lang w:val="fr-FR"/>
              </w:rPr>
              <w:t>s</w:t>
            </w:r>
            <w:proofErr w:type="spellEnd"/>
            <w:r w:rsidR="008E795E">
              <w:rPr>
                <w:rFonts w:asciiTheme="majorBidi" w:hAnsiTheme="majorBidi" w:cstheme="majorBidi"/>
                <w:b/>
                <w:bCs/>
                <w:sz w:val="24"/>
                <w:szCs w:val="24"/>
                <w:lang w:val="fr-FR"/>
              </w:rPr>
              <w:t xml:space="preserve"> </w:t>
            </w:r>
          </w:p>
        </w:tc>
      </w:tr>
    </w:tbl>
    <w:p w:rsidR="00605BEA" w:rsidRPr="00605BEA" w:rsidRDefault="00605BEA" w:rsidP="00605BEA">
      <w:pPr>
        <w:jc w:val="center"/>
        <w:rPr>
          <w:rFonts w:asciiTheme="majorBidi" w:hAnsiTheme="majorBidi" w:cstheme="majorBidi"/>
          <w:b/>
          <w:bCs/>
          <w:sz w:val="24"/>
          <w:szCs w:val="24"/>
        </w:rPr>
      </w:pPr>
    </w:p>
    <w:p w:rsidR="009E2CBD" w:rsidRPr="009E2CBD" w:rsidRDefault="009E2CBD" w:rsidP="007C091C">
      <w:pPr>
        <w:rPr>
          <w:rFonts w:asciiTheme="majorBidi" w:hAnsiTheme="majorBidi" w:cstheme="majorBidi"/>
          <w:sz w:val="24"/>
          <w:szCs w:val="24"/>
        </w:rPr>
      </w:pPr>
    </w:p>
    <w:p w:rsidR="00B64CB3" w:rsidRPr="007C091C" w:rsidRDefault="00B64CB3" w:rsidP="00B64CB3">
      <w:pPr>
        <w:rPr>
          <w:rFonts w:asciiTheme="majorBidi" w:hAnsiTheme="majorBidi" w:cstheme="majorBidi"/>
          <w:b/>
          <w:bCs/>
          <w:sz w:val="24"/>
          <w:szCs w:val="24"/>
        </w:rPr>
      </w:pPr>
    </w:p>
    <w:sectPr w:rsidR="00B64CB3" w:rsidRPr="007C091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08B" w:rsidRDefault="00E9108B" w:rsidP="00B64CB3">
      <w:pPr>
        <w:spacing w:after="0" w:line="240" w:lineRule="auto"/>
      </w:pPr>
      <w:r>
        <w:separator/>
      </w:r>
    </w:p>
  </w:endnote>
  <w:endnote w:type="continuationSeparator" w:id="0">
    <w:p w:rsidR="00E9108B" w:rsidRDefault="00E9108B" w:rsidP="00B64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08B" w:rsidRDefault="00E9108B" w:rsidP="00B64CB3">
      <w:pPr>
        <w:spacing w:after="0" w:line="240" w:lineRule="auto"/>
      </w:pPr>
      <w:r>
        <w:separator/>
      </w:r>
    </w:p>
  </w:footnote>
  <w:footnote w:type="continuationSeparator" w:id="0">
    <w:p w:rsidR="00E9108B" w:rsidRDefault="00E9108B" w:rsidP="00B64C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CB3" w:rsidRDefault="00B64CB3">
    <w:pPr>
      <w:pStyle w:val="Header"/>
    </w:pPr>
    <w:r w:rsidRPr="00C453BA">
      <w:rPr>
        <w:noProof/>
        <w:rtl/>
      </w:rPr>
      <w:drawing>
        <wp:anchor distT="0" distB="0" distL="114300" distR="114300" simplePos="0" relativeHeight="251659264" behindDoc="1" locked="0" layoutInCell="1" allowOverlap="1" wp14:anchorId="74BAF94D" wp14:editId="43FAF344">
          <wp:simplePos x="0" y="0"/>
          <wp:positionH relativeFrom="page">
            <wp:posOffset>123825</wp:posOffset>
          </wp:positionH>
          <wp:positionV relativeFrom="paragraph">
            <wp:posOffset>-676275</wp:posOffset>
          </wp:positionV>
          <wp:extent cx="7740650" cy="10031730"/>
          <wp:effectExtent l="0" t="0" r="0" b="7620"/>
          <wp:wrapNone/>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0650" cy="10031730"/>
                  </a:xfrm>
                  <a:prstGeom prst="rect">
                    <a:avLst/>
                  </a:prstGeom>
                </pic:spPr>
              </pic:pic>
            </a:graphicData>
          </a:graphic>
        </wp:anchor>
      </w:drawing>
    </w:r>
  </w:p>
  <w:p w:rsidR="00B64CB3" w:rsidRDefault="00B64C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F3742E"/>
    <w:multiLevelType w:val="hybridMultilevel"/>
    <w:tmpl w:val="E3B641CE"/>
    <w:lvl w:ilvl="0" w:tplc="F8F6C1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BB548D"/>
    <w:multiLevelType w:val="hybridMultilevel"/>
    <w:tmpl w:val="C658D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B25D81"/>
    <w:multiLevelType w:val="hybridMultilevel"/>
    <w:tmpl w:val="EE607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257318"/>
    <w:multiLevelType w:val="hybridMultilevel"/>
    <w:tmpl w:val="3F2C02F0"/>
    <w:lvl w:ilvl="0" w:tplc="5A68D8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227D05"/>
    <w:multiLevelType w:val="hybridMultilevel"/>
    <w:tmpl w:val="D988F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D765BA"/>
    <w:multiLevelType w:val="hybridMultilevel"/>
    <w:tmpl w:val="4A147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CB3"/>
    <w:rsid w:val="00001456"/>
    <w:rsid w:val="00345A38"/>
    <w:rsid w:val="005A6937"/>
    <w:rsid w:val="00605BEA"/>
    <w:rsid w:val="007C091C"/>
    <w:rsid w:val="00806296"/>
    <w:rsid w:val="008A6F08"/>
    <w:rsid w:val="008E795E"/>
    <w:rsid w:val="009E2CBD"/>
    <w:rsid w:val="00B64CB3"/>
    <w:rsid w:val="00C84984"/>
    <w:rsid w:val="00D01996"/>
    <w:rsid w:val="00D10A91"/>
    <w:rsid w:val="00D8371B"/>
    <w:rsid w:val="00E9108B"/>
    <w:rsid w:val="00EB77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4DF0171-F867-40F7-AB35-6B829B79B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4C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4CB3"/>
  </w:style>
  <w:style w:type="paragraph" w:styleId="Footer">
    <w:name w:val="footer"/>
    <w:basedOn w:val="Normal"/>
    <w:link w:val="FooterChar"/>
    <w:uiPriority w:val="99"/>
    <w:unhideWhenUsed/>
    <w:rsid w:val="00B64C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CB3"/>
  </w:style>
  <w:style w:type="paragraph" w:styleId="ListParagraph">
    <w:name w:val="List Paragraph"/>
    <w:basedOn w:val="Normal"/>
    <w:uiPriority w:val="34"/>
    <w:qFormat/>
    <w:rsid w:val="009E2CBD"/>
    <w:pPr>
      <w:ind w:left="720"/>
      <w:contextualSpacing/>
    </w:pPr>
  </w:style>
  <w:style w:type="paragraph" w:styleId="BodyText">
    <w:name w:val="Body Text"/>
    <w:basedOn w:val="Normal"/>
    <w:link w:val="BodyTextChar"/>
    <w:uiPriority w:val="1"/>
    <w:qFormat/>
    <w:rsid w:val="00605BEA"/>
    <w:pPr>
      <w:widowControl w:val="0"/>
      <w:autoSpaceDE w:val="0"/>
      <w:autoSpaceDN w:val="0"/>
      <w:adjustRightInd w:val="0"/>
      <w:spacing w:after="0" w:line="240" w:lineRule="auto"/>
      <w:ind w:left="1849"/>
    </w:pPr>
    <w:rPr>
      <w:rFonts w:ascii="Arial" w:eastAsiaTheme="minorEastAsia" w:hAnsi="Arial" w:cs="Arial"/>
      <w:sz w:val="21"/>
      <w:szCs w:val="21"/>
    </w:rPr>
  </w:style>
  <w:style w:type="character" w:customStyle="1" w:styleId="BodyTextChar">
    <w:name w:val="Body Text Char"/>
    <w:basedOn w:val="DefaultParagraphFont"/>
    <w:link w:val="BodyText"/>
    <w:uiPriority w:val="1"/>
    <w:rsid w:val="00605BEA"/>
    <w:rPr>
      <w:rFonts w:ascii="Arial" w:eastAsiaTheme="minorEastAsia" w:hAnsi="Arial" w:cs="Arial"/>
      <w:sz w:val="21"/>
      <w:szCs w:val="21"/>
    </w:rPr>
  </w:style>
  <w:style w:type="table" w:styleId="TableGrid">
    <w:name w:val="Table Grid"/>
    <w:basedOn w:val="TableNormal"/>
    <w:uiPriority w:val="59"/>
    <w:rsid w:val="00605BE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648553">
      <w:bodyDiv w:val="1"/>
      <w:marLeft w:val="0"/>
      <w:marRight w:val="0"/>
      <w:marTop w:val="0"/>
      <w:marBottom w:val="0"/>
      <w:divBdr>
        <w:top w:val="none" w:sz="0" w:space="0" w:color="auto"/>
        <w:left w:val="none" w:sz="0" w:space="0" w:color="auto"/>
        <w:bottom w:val="none" w:sz="0" w:space="0" w:color="auto"/>
        <w:right w:val="none" w:sz="0" w:space="0" w:color="auto"/>
      </w:divBdr>
      <w:divsChild>
        <w:div w:id="76249816">
          <w:marLeft w:val="0"/>
          <w:marRight w:val="0"/>
          <w:marTop w:val="0"/>
          <w:marBottom w:val="150"/>
          <w:divBdr>
            <w:top w:val="none" w:sz="0" w:space="0" w:color="auto"/>
            <w:left w:val="none" w:sz="0" w:space="0" w:color="auto"/>
            <w:bottom w:val="none" w:sz="0" w:space="0" w:color="auto"/>
            <w:right w:val="none" w:sz="0" w:space="0" w:color="auto"/>
          </w:divBdr>
          <w:divsChild>
            <w:div w:id="1682507970">
              <w:marLeft w:val="0"/>
              <w:marRight w:val="0"/>
              <w:marTop w:val="0"/>
              <w:marBottom w:val="300"/>
              <w:divBdr>
                <w:top w:val="single" w:sz="6" w:space="7" w:color="E3E3E3"/>
                <w:left w:val="single" w:sz="6" w:space="7" w:color="E3E3E3"/>
                <w:bottom w:val="single" w:sz="6" w:space="7" w:color="E3E3E3"/>
                <w:right w:val="single" w:sz="6" w:space="7" w:color="E3E3E3"/>
              </w:divBdr>
              <w:divsChild>
                <w:div w:id="81495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958</Words>
  <Characters>5466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Elsheikh</dc:creator>
  <cp:keywords/>
  <dc:description/>
  <cp:lastModifiedBy>Muhammad Elsheikh</cp:lastModifiedBy>
  <cp:revision>3</cp:revision>
  <dcterms:created xsi:type="dcterms:W3CDTF">2018-07-18T01:52:00Z</dcterms:created>
  <dcterms:modified xsi:type="dcterms:W3CDTF">2018-07-18T03:25:00Z</dcterms:modified>
</cp:coreProperties>
</file>